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FD21C" w14:textId="77777777" w:rsidR="00465C9B" w:rsidRPr="0020748C" w:rsidRDefault="009D3293">
      <w:pPr>
        <w:widowControl w:val="0"/>
        <w:spacing w:line="276" w:lineRule="auto"/>
        <w:ind w:left="0" w:right="-362" w:hanging="2"/>
        <w:jc w:val="center"/>
        <w:rPr>
          <w:rFonts w:asciiTheme="majorHAnsi" w:eastAsia="Merriweather" w:hAnsiTheme="majorHAnsi" w:cstheme="majorHAnsi"/>
          <w:b/>
          <w:u w:val="single"/>
        </w:rPr>
      </w:pPr>
      <w:r w:rsidRPr="0020748C">
        <w:rPr>
          <w:rFonts w:asciiTheme="majorHAnsi" w:hAnsiTheme="majorHAnsi" w:cstheme="majorHAnsi"/>
          <w:noProof/>
        </w:rPr>
        <mc:AlternateContent>
          <mc:Choice Requires="wps">
            <w:drawing>
              <wp:anchor distT="0" distB="0" distL="635" distR="0" simplePos="0" relativeHeight="87" behindDoc="0" locked="0" layoutInCell="1" allowOverlap="1" wp14:anchorId="643FCF9C" wp14:editId="7F0C8F00">
                <wp:simplePos x="0" y="0"/>
                <wp:positionH relativeFrom="column">
                  <wp:posOffset>635</wp:posOffset>
                </wp:positionH>
                <wp:positionV relativeFrom="paragraph">
                  <wp:posOffset>635</wp:posOffset>
                </wp:positionV>
                <wp:extent cx="635000" cy="635000"/>
                <wp:effectExtent l="635" t="0" r="0" b="0"/>
                <wp:wrapNone/>
                <wp:docPr id="1" name="Forma1"/>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4DC598" id="Forma1" o:spid="_x0000_s1026" style="position:absolute;margin-left:.05pt;margin-top:.05pt;width:50pt;height:50pt;z-index:87;visibility:visible;mso-wrap-style:square;mso-wrap-distance-left:.05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" filled="f" stroked="f" strokeweight="0"/>
            </w:pict>
          </mc:Fallback>
        </mc:AlternateContent>
      </w:r>
      <w:r w:rsidRPr="0020748C">
        <w:rPr>
          <w:rFonts w:asciiTheme="majorHAnsi" w:eastAsia="Merriweather" w:hAnsiTheme="majorHAnsi" w:cstheme="majorHAnsi"/>
          <w:b/>
          <w:u w:val="single"/>
        </w:rPr>
        <w:t>TERMO DE REFERÊNCIA.</w:t>
      </w:r>
    </w:p>
    <w:p w14:paraId="4B5C4E38" w14:textId="32B58356" w:rsidR="00465C9B" w:rsidRPr="0020748C" w:rsidRDefault="009D3293">
      <w:pPr>
        <w:spacing w:line="276" w:lineRule="auto"/>
        <w:ind w:left="0" w:right="-362" w:hanging="2"/>
        <w:jc w:val="center"/>
        <w:rPr>
          <w:rFonts w:asciiTheme="majorHAnsi" w:eastAsia="Merriweather" w:hAnsiTheme="majorHAnsi" w:cstheme="majorHAnsi"/>
          <w:b/>
        </w:rPr>
      </w:pPr>
      <w:r w:rsidRPr="0020748C">
        <w:rPr>
          <w:rFonts w:asciiTheme="majorHAnsi" w:eastAsia="Merriweather" w:hAnsiTheme="majorHAnsi" w:cstheme="majorHAnsi"/>
          <w:b/>
        </w:rPr>
        <w:t>PROCESSO ADMINISTRATIVO Nº</w:t>
      </w:r>
      <w:r w:rsidR="00053C59" w:rsidRPr="0020748C">
        <w:rPr>
          <w:rFonts w:asciiTheme="majorHAnsi" w:eastAsia="Merriweather" w:hAnsiTheme="majorHAnsi" w:cstheme="majorHAnsi"/>
          <w:b/>
        </w:rPr>
        <w:t xml:space="preserve">        </w:t>
      </w:r>
      <w:r w:rsidRPr="0020748C">
        <w:rPr>
          <w:rFonts w:asciiTheme="majorHAnsi" w:eastAsia="Merriweather" w:hAnsiTheme="majorHAnsi" w:cstheme="majorHAnsi"/>
          <w:b/>
        </w:rPr>
        <w:t>/2025.</w:t>
      </w:r>
    </w:p>
    <w:p w14:paraId="2F319037" w14:textId="77777777" w:rsidR="00465C9B" w:rsidRPr="0020748C" w:rsidRDefault="00465C9B">
      <w:pPr>
        <w:spacing w:line="276" w:lineRule="auto"/>
        <w:ind w:left="0" w:right="-362" w:hanging="2"/>
        <w:jc w:val="center"/>
        <w:rPr>
          <w:rFonts w:asciiTheme="majorHAnsi" w:eastAsia="Merriweather" w:hAnsiTheme="majorHAnsi" w:cstheme="majorHAnsi"/>
          <w:b/>
        </w:rPr>
      </w:pPr>
    </w:p>
    <w:p w14:paraId="1B76479A" w14:textId="77777777" w:rsidR="00465C9B" w:rsidRPr="0020748C" w:rsidRDefault="009D3293">
      <w:pPr>
        <w:shd w:val="clear" w:color="auto" w:fill="D9D9D9" w:themeFill="background1" w:themeFillShade="D9"/>
        <w:spacing w:line="276" w:lineRule="auto"/>
        <w:ind w:left="0" w:right="-362" w:hanging="2"/>
        <w:jc w:val="both"/>
        <w:rPr>
          <w:rFonts w:asciiTheme="majorHAnsi" w:eastAsia="Merriweather" w:hAnsiTheme="majorHAnsi" w:cstheme="majorHAnsi"/>
          <w:b/>
        </w:rPr>
      </w:pPr>
      <w:r w:rsidRPr="0020748C">
        <w:rPr>
          <w:rFonts w:asciiTheme="majorHAnsi" w:eastAsia="Merriweather" w:hAnsiTheme="majorHAnsi" w:cstheme="majorHAnsi"/>
          <w:b/>
        </w:rPr>
        <w:t>1. CONDIÇÕES GERAIS DA CONTRATAÇÃO</w:t>
      </w:r>
    </w:p>
    <w:p w14:paraId="23A5AC93" w14:textId="66D2F8BB" w:rsidR="00465C9B" w:rsidRPr="0020748C" w:rsidRDefault="009D3293">
      <w:pPr>
        <w:pStyle w:val="PargrafodaLista"/>
        <w:widowControl/>
        <w:tabs>
          <w:tab w:val="left" w:pos="284"/>
        </w:tabs>
        <w:spacing w:line="276" w:lineRule="auto"/>
        <w:ind w:left="0" w:right="-362"/>
        <w:contextualSpacing/>
        <w:jc w:val="both"/>
        <w:rPr>
          <w:rFonts w:asciiTheme="majorHAnsi" w:eastAsia="Merriweather" w:hAnsiTheme="majorHAnsi" w:cstheme="majorHAnsi"/>
          <w:sz w:val="24"/>
          <w:szCs w:val="24"/>
        </w:rPr>
      </w:pPr>
      <w:r w:rsidRPr="0020748C">
        <w:rPr>
          <w:rFonts w:asciiTheme="majorHAnsi" w:eastAsia="Merriweather" w:hAnsiTheme="majorHAnsi" w:cstheme="majorHAnsi"/>
          <w:sz w:val="24"/>
          <w:szCs w:val="24"/>
        </w:rPr>
        <w:t xml:space="preserve">1.1. </w:t>
      </w:r>
      <w:bookmarkStart w:id="0" w:name="_Hlk180735315"/>
      <w:r w:rsidR="009077AF" w:rsidRPr="0020748C">
        <w:rPr>
          <w:rFonts w:asciiTheme="majorHAnsi" w:hAnsiTheme="majorHAnsi" w:cstheme="majorHAnsi"/>
          <w:sz w:val="24"/>
          <w:szCs w:val="24"/>
        </w:rPr>
        <w:t>AQUISIÇÃO DE EQUIPAMENTOS E MATERIAIS PERMANENTES, NOS TERMOS DAS RESOLUÇÕES SESA Nº 453/2024, Nº 515/2024 E Nº 782/2024, QUE HABILITAM OS MUNICÍPIOS À ADESÃO AOS RECURSOS DESTINADOS AO FORTALECIMENTO DA REDE DE ATENÇÃO À SAÚDE NO SUS/PR</w:t>
      </w:r>
      <w:r w:rsidRPr="0020748C">
        <w:rPr>
          <w:rFonts w:asciiTheme="majorHAnsi" w:hAnsiTheme="majorHAnsi" w:cstheme="majorHAnsi"/>
          <w:sz w:val="24"/>
          <w:szCs w:val="24"/>
        </w:rPr>
        <w:t xml:space="preserve">, </w:t>
      </w:r>
      <w:bookmarkEnd w:id="0"/>
      <w:r w:rsidRPr="0020748C">
        <w:rPr>
          <w:rFonts w:asciiTheme="majorHAnsi" w:hAnsiTheme="majorHAnsi" w:cstheme="majorHAnsi"/>
          <w:sz w:val="24"/>
          <w:szCs w:val="24"/>
        </w:rPr>
        <w:t>nos</w:t>
      </w:r>
      <w:r w:rsidRPr="0020748C">
        <w:rPr>
          <w:rFonts w:asciiTheme="majorHAnsi" w:eastAsia="Merriweather" w:hAnsiTheme="majorHAnsi" w:cstheme="majorHAnsi"/>
          <w:sz w:val="24"/>
          <w:szCs w:val="24"/>
        </w:rPr>
        <w:t xml:space="preserve"> termos da tabela abaixo, conforme condições e exigências estabelecidas neste instrumento.</w:t>
      </w:r>
    </w:p>
    <w:p w14:paraId="085ED828" w14:textId="77777777" w:rsidR="001D1BBB" w:rsidRPr="009077AF" w:rsidRDefault="001D1BBB">
      <w:pPr>
        <w:pStyle w:val="PargrafodaLista"/>
        <w:widowControl/>
        <w:tabs>
          <w:tab w:val="left" w:pos="284"/>
        </w:tabs>
        <w:spacing w:line="276" w:lineRule="auto"/>
        <w:ind w:left="0" w:right="-362"/>
        <w:contextualSpacing/>
        <w:jc w:val="both"/>
        <w:rPr>
          <w:rFonts w:ascii="Arial" w:eastAsia="Merriweather" w:hAnsi="Arial" w:cs="Arial"/>
          <w:sz w:val="20"/>
          <w:szCs w:val="20"/>
        </w:rPr>
      </w:pPr>
    </w:p>
    <w:tbl>
      <w:tblPr>
        <w:tblW w:w="9344" w:type="dxa"/>
        <w:tblCellMar>
          <w:left w:w="70" w:type="dxa"/>
          <w:right w:w="70" w:type="dxa"/>
        </w:tblCellMar>
        <w:tblLook w:val="04A0" w:firstRow="1" w:lastRow="0" w:firstColumn="1" w:lastColumn="0" w:noHBand="0" w:noVBand="1"/>
      </w:tblPr>
      <w:tblGrid>
        <w:gridCol w:w="871"/>
        <w:gridCol w:w="4094"/>
        <w:gridCol w:w="757"/>
        <w:gridCol w:w="555"/>
        <w:gridCol w:w="670"/>
        <w:gridCol w:w="1128"/>
        <w:gridCol w:w="1269"/>
      </w:tblGrid>
      <w:tr w:rsidR="007C1ED1" w:rsidRPr="007C1ED1" w14:paraId="00CFBEA3" w14:textId="77777777" w:rsidTr="003530E2">
        <w:trPr>
          <w:trHeight w:val="283"/>
        </w:trPr>
        <w:tc>
          <w:tcPr>
            <w:tcW w:w="871" w:type="dxa"/>
            <w:tcBorders>
              <w:top w:val="single" w:sz="4" w:space="0" w:color="FF0000"/>
              <w:left w:val="single" w:sz="4" w:space="0" w:color="FF0000"/>
              <w:bottom w:val="single" w:sz="4" w:space="0" w:color="FF0000"/>
              <w:right w:val="single" w:sz="4" w:space="0" w:color="FF0000"/>
            </w:tcBorders>
            <w:shd w:val="clear" w:color="auto" w:fill="C5D3FF"/>
            <w:vAlign w:val="center"/>
            <w:hideMark/>
          </w:tcPr>
          <w:p w14:paraId="602777B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b/>
                <w:bCs/>
                <w:color w:val="000000"/>
                <w:position w:val="0"/>
                <w:sz w:val="16"/>
                <w:szCs w:val="16"/>
              </w:rPr>
            </w:pPr>
            <w:bookmarkStart w:id="1" w:name="_Hlk206659613"/>
            <w:r w:rsidRPr="007C1ED1">
              <w:rPr>
                <w:rFonts w:asciiTheme="majorHAnsi" w:hAnsiTheme="majorHAnsi" w:cstheme="majorHAnsi"/>
                <w:b/>
                <w:bCs/>
                <w:color w:val="000000"/>
                <w:position w:val="0"/>
                <w:sz w:val="16"/>
                <w:szCs w:val="16"/>
              </w:rPr>
              <w:t>ITEM</w:t>
            </w:r>
          </w:p>
        </w:tc>
        <w:tc>
          <w:tcPr>
            <w:tcW w:w="4094" w:type="dxa"/>
            <w:tcBorders>
              <w:top w:val="single" w:sz="4" w:space="0" w:color="FF0000"/>
              <w:left w:val="nil"/>
              <w:bottom w:val="single" w:sz="4" w:space="0" w:color="FF0000"/>
              <w:right w:val="single" w:sz="4" w:space="0" w:color="FF0000"/>
            </w:tcBorders>
            <w:shd w:val="clear" w:color="auto" w:fill="C5D3FF"/>
            <w:vAlign w:val="center"/>
            <w:hideMark/>
          </w:tcPr>
          <w:p w14:paraId="6529176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b/>
                <w:bCs/>
                <w:color w:val="000000"/>
                <w:position w:val="0"/>
                <w:sz w:val="16"/>
                <w:szCs w:val="16"/>
              </w:rPr>
            </w:pPr>
            <w:r w:rsidRPr="007C1ED1">
              <w:rPr>
                <w:rFonts w:asciiTheme="majorHAnsi" w:hAnsiTheme="majorHAnsi" w:cstheme="majorHAnsi"/>
                <w:b/>
                <w:bCs/>
                <w:color w:val="000000"/>
                <w:position w:val="0"/>
                <w:sz w:val="16"/>
                <w:szCs w:val="16"/>
              </w:rPr>
              <w:t>DESCRITIVO</w:t>
            </w:r>
          </w:p>
        </w:tc>
        <w:tc>
          <w:tcPr>
            <w:tcW w:w="757" w:type="dxa"/>
            <w:tcBorders>
              <w:top w:val="single" w:sz="4" w:space="0" w:color="FF0000"/>
              <w:left w:val="nil"/>
              <w:bottom w:val="single" w:sz="4" w:space="0" w:color="FF0000"/>
              <w:right w:val="single" w:sz="4" w:space="0" w:color="FF0000"/>
            </w:tcBorders>
            <w:shd w:val="clear" w:color="auto" w:fill="C5D3FF"/>
            <w:vAlign w:val="bottom"/>
            <w:hideMark/>
          </w:tcPr>
          <w:p w14:paraId="7473956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b/>
                <w:bCs/>
                <w:color w:val="000000"/>
                <w:position w:val="0"/>
                <w:sz w:val="16"/>
                <w:szCs w:val="16"/>
              </w:rPr>
            </w:pPr>
            <w:r w:rsidRPr="007C1ED1">
              <w:rPr>
                <w:rFonts w:asciiTheme="majorHAnsi" w:hAnsiTheme="majorHAnsi" w:cstheme="majorHAnsi"/>
                <w:b/>
                <w:bCs/>
                <w:color w:val="000000"/>
                <w:position w:val="0"/>
                <w:sz w:val="16"/>
                <w:szCs w:val="16"/>
              </w:rPr>
              <w:t>CATMAT</w:t>
            </w:r>
          </w:p>
        </w:tc>
        <w:tc>
          <w:tcPr>
            <w:tcW w:w="555" w:type="dxa"/>
            <w:tcBorders>
              <w:top w:val="single" w:sz="4" w:space="0" w:color="FF0000"/>
              <w:left w:val="nil"/>
              <w:bottom w:val="single" w:sz="4" w:space="0" w:color="FF0000"/>
              <w:right w:val="single" w:sz="4" w:space="0" w:color="FF0000"/>
            </w:tcBorders>
            <w:shd w:val="clear" w:color="auto" w:fill="C5D3FF"/>
            <w:vAlign w:val="bottom"/>
            <w:hideMark/>
          </w:tcPr>
          <w:p w14:paraId="1138234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b/>
                <w:bCs/>
                <w:color w:val="000000"/>
                <w:position w:val="0"/>
                <w:sz w:val="16"/>
                <w:szCs w:val="16"/>
              </w:rPr>
            </w:pPr>
            <w:r w:rsidRPr="007C1ED1">
              <w:rPr>
                <w:rFonts w:asciiTheme="majorHAnsi" w:hAnsiTheme="majorHAnsi" w:cstheme="majorHAnsi"/>
                <w:b/>
                <w:bCs/>
                <w:color w:val="000000"/>
                <w:position w:val="0"/>
                <w:sz w:val="16"/>
                <w:szCs w:val="16"/>
              </w:rPr>
              <w:t>MEDIDA</w:t>
            </w:r>
          </w:p>
        </w:tc>
        <w:tc>
          <w:tcPr>
            <w:tcW w:w="670" w:type="dxa"/>
            <w:tcBorders>
              <w:top w:val="single" w:sz="4" w:space="0" w:color="FF0000"/>
              <w:left w:val="nil"/>
              <w:bottom w:val="single" w:sz="4" w:space="0" w:color="FF0000"/>
              <w:right w:val="single" w:sz="4" w:space="0" w:color="FF0000"/>
            </w:tcBorders>
            <w:shd w:val="clear" w:color="auto" w:fill="C5D3FF"/>
            <w:vAlign w:val="bottom"/>
            <w:hideMark/>
          </w:tcPr>
          <w:p w14:paraId="31AD585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b/>
                <w:bCs/>
                <w:color w:val="000000"/>
                <w:position w:val="0"/>
                <w:sz w:val="16"/>
                <w:szCs w:val="16"/>
              </w:rPr>
            </w:pPr>
            <w:r w:rsidRPr="007C1ED1">
              <w:rPr>
                <w:rFonts w:asciiTheme="majorHAnsi" w:hAnsiTheme="majorHAnsi" w:cstheme="majorHAnsi"/>
                <w:b/>
                <w:bCs/>
                <w:color w:val="000000"/>
                <w:position w:val="0"/>
                <w:sz w:val="16"/>
                <w:szCs w:val="16"/>
              </w:rPr>
              <w:t>QTDDE</w:t>
            </w:r>
          </w:p>
        </w:tc>
        <w:tc>
          <w:tcPr>
            <w:tcW w:w="1128" w:type="dxa"/>
            <w:tcBorders>
              <w:top w:val="single" w:sz="4" w:space="0" w:color="FF0000"/>
              <w:left w:val="nil"/>
              <w:bottom w:val="single" w:sz="4" w:space="0" w:color="FF0000"/>
              <w:right w:val="single" w:sz="4" w:space="0" w:color="FF0000"/>
            </w:tcBorders>
            <w:shd w:val="clear" w:color="auto" w:fill="C5D3FF"/>
          </w:tcPr>
          <w:p w14:paraId="6222F8B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b/>
                <w:bCs/>
                <w:color w:val="000000"/>
                <w:position w:val="0"/>
                <w:sz w:val="16"/>
                <w:szCs w:val="16"/>
              </w:rPr>
            </w:pPr>
            <w:r w:rsidRPr="007C1ED1">
              <w:rPr>
                <w:rFonts w:asciiTheme="majorHAnsi" w:hAnsiTheme="majorHAnsi" w:cstheme="majorHAnsi"/>
                <w:b/>
                <w:bCs/>
                <w:color w:val="000000"/>
                <w:position w:val="0"/>
                <w:sz w:val="16"/>
                <w:szCs w:val="16"/>
              </w:rPr>
              <w:t>VALOR UNITÁRIO</w:t>
            </w:r>
          </w:p>
        </w:tc>
        <w:tc>
          <w:tcPr>
            <w:tcW w:w="1269" w:type="dxa"/>
            <w:tcBorders>
              <w:top w:val="single" w:sz="4" w:space="0" w:color="FF0000"/>
              <w:left w:val="nil"/>
              <w:bottom w:val="single" w:sz="4" w:space="0" w:color="FF0000"/>
              <w:right w:val="single" w:sz="4" w:space="0" w:color="FF0000"/>
            </w:tcBorders>
            <w:shd w:val="clear" w:color="auto" w:fill="C5D3FF"/>
          </w:tcPr>
          <w:p w14:paraId="72AD638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b/>
                <w:bCs/>
                <w:color w:val="000000"/>
                <w:position w:val="0"/>
                <w:sz w:val="16"/>
                <w:szCs w:val="16"/>
              </w:rPr>
            </w:pPr>
            <w:r w:rsidRPr="007C1ED1">
              <w:rPr>
                <w:rFonts w:asciiTheme="majorHAnsi" w:hAnsiTheme="majorHAnsi" w:cstheme="majorHAnsi"/>
                <w:b/>
                <w:bCs/>
                <w:color w:val="000000"/>
                <w:position w:val="0"/>
                <w:sz w:val="16"/>
                <w:szCs w:val="16"/>
              </w:rPr>
              <w:t>VALOR TOTAL</w:t>
            </w:r>
          </w:p>
        </w:tc>
      </w:tr>
      <w:tr w:rsidR="007C1ED1" w:rsidRPr="007C1ED1" w14:paraId="2B19D38A" w14:textId="77777777" w:rsidTr="003530E2">
        <w:trPr>
          <w:trHeight w:val="977"/>
        </w:trPr>
        <w:tc>
          <w:tcPr>
            <w:tcW w:w="871" w:type="dxa"/>
            <w:tcBorders>
              <w:top w:val="nil"/>
              <w:left w:val="single" w:sz="4" w:space="0" w:color="FF0000"/>
              <w:bottom w:val="single" w:sz="4" w:space="0" w:color="FF0000"/>
              <w:right w:val="single" w:sz="4" w:space="0" w:color="FF0000"/>
            </w:tcBorders>
            <w:vAlign w:val="center"/>
            <w:hideMark/>
          </w:tcPr>
          <w:p w14:paraId="3CD1141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w:t>
            </w:r>
          </w:p>
        </w:tc>
        <w:tc>
          <w:tcPr>
            <w:tcW w:w="4094" w:type="dxa"/>
            <w:tcBorders>
              <w:top w:val="nil"/>
              <w:left w:val="nil"/>
              <w:bottom w:val="single" w:sz="4" w:space="0" w:color="FF0000"/>
              <w:right w:val="single" w:sz="4" w:space="0" w:color="FF0000"/>
            </w:tcBorders>
            <w:vAlign w:val="center"/>
            <w:hideMark/>
          </w:tcPr>
          <w:p w14:paraId="3BFD460C"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ADIPÔMETRO INSTRUMENTO UTILIZADO PARA MEDIÇÃO DE GORDURA LOCALIZADA E/OU</w:t>
            </w:r>
            <w:r w:rsidRPr="007C1ED1">
              <w:rPr>
                <w:rFonts w:asciiTheme="majorHAnsi" w:hAnsiTheme="majorHAnsi" w:cstheme="majorHAnsi"/>
                <w:color w:val="000000"/>
                <w:position w:val="0"/>
                <w:sz w:val="16"/>
                <w:szCs w:val="16"/>
              </w:rPr>
              <w:br/>
              <w:t>AVALIAÇÃO DA COMPOSIÇÃO CORPORAL (CÁLCULO DO ÍNDICE DE GORDURA CORPORAL). –</w:t>
            </w:r>
            <w:r w:rsidRPr="007C1ED1">
              <w:rPr>
                <w:rFonts w:asciiTheme="majorHAnsi" w:hAnsiTheme="majorHAnsi" w:cstheme="majorHAnsi"/>
                <w:color w:val="000000"/>
                <w:position w:val="0"/>
                <w:sz w:val="16"/>
                <w:szCs w:val="16"/>
              </w:rPr>
              <w:br/>
              <w:t>MODO DE OPERAÇÃO: DIGITAL CIENTÍFICO - CAPACIDADE DE ABERTURA: 60 MM - VISOR:</w:t>
            </w:r>
            <w:r w:rsidRPr="007C1ED1">
              <w:rPr>
                <w:rFonts w:asciiTheme="majorHAnsi" w:hAnsiTheme="majorHAnsi" w:cstheme="majorHAnsi"/>
                <w:color w:val="000000"/>
                <w:position w:val="0"/>
                <w:sz w:val="16"/>
                <w:szCs w:val="16"/>
              </w:rPr>
              <w:br/>
              <w:t>CRISTAL LÍQUIDO - ABERTURA DE MEDIÇÃO: ATÉ60MM - TOLERÂNCIA: 0,3MM EM 60MM - PRESSÃO: MOLA DE METAL CONSTANTE DE 9,8G / MM2 – RESOLUÇÃO CIENTÍFICA:0,1 MM - DÉCIMOS DE MILÍMETRO -DIMENSÕES: 240 MM X 80MM - COMPOSTOS PRINCIPAIS: ABS / NYLON E BRONZE – PESO DO APARELHO: 150G – CLASSIFICAÇÃO: ULTRALEVE – RESOLUÇÃO CIENTÍFICA: 0,1 MM - DÉCIMOS DE MILÍMETRO – LÁPIS DERMATOGRÁFICO - TRENA ANTROPOMÉTRICA DE 1,5M COM FIBRA, TRAVA E PONTEIRA ELÁSTICA - DISCO DE IMC -ESTADIÔMETRO COMPACTO 2 METROS. NECESSÁRIO REGISTRO ANVISA. GARANTIA MÍNIMA DE 12 MESES A CONTAR DO FORNECIMENTO.</w:t>
            </w:r>
          </w:p>
        </w:tc>
        <w:tc>
          <w:tcPr>
            <w:tcW w:w="757" w:type="dxa"/>
            <w:tcBorders>
              <w:top w:val="nil"/>
              <w:left w:val="nil"/>
              <w:bottom w:val="single" w:sz="4" w:space="0" w:color="FF0000"/>
              <w:right w:val="single" w:sz="4" w:space="0" w:color="FF0000"/>
            </w:tcBorders>
            <w:vAlign w:val="center"/>
            <w:hideMark/>
          </w:tcPr>
          <w:p w14:paraId="7E75116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427497</w:t>
            </w:r>
          </w:p>
        </w:tc>
        <w:tc>
          <w:tcPr>
            <w:tcW w:w="555" w:type="dxa"/>
            <w:tcBorders>
              <w:top w:val="nil"/>
              <w:left w:val="nil"/>
              <w:bottom w:val="single" w:sz="4" w:space="0" w:color="FF0000"/>
              <w:right w:val="single" w:sz="4" w:space="0" w:color="FF0000"/>
            </w:tcBorders>
            <w:vAlign w:val="center"/>
            <w:hideMark/>
          </w:tcPr>
          <w:p w14:paraId="6C2A5EF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single" w:sz="4" w:space="0" w:color="FF0000"/>
              <w:left w:val="single" w:sz="4" w:space="0" w:color="FF0000"/>
              <w:bottom w:val="single" w:sz="4" w:space="0" w:color="FF0000"/>
              <w:right w:val="single" w:sz="4" w:space="0" w:color="FF0000"/>
            </w:tcBorders>
            <w:vAlign w:val="center"/>
            <w:hideMark/>
          </w:tcPr>
          <w:p w14:paraId="308AC20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w:t>
            </w:r>
          </w:p>
        </w:tc>
        <w:tc>
          <w:tcPr>
            <w:tcW w:w="1128" w:type="dxa"/>
            <w:tcBorders>
              <w:top w:val="single" w:sz="4" w:space="0" w:color="FF0000"/>
              <w:left w:val="single" w:sz="4" w:space="0" w:color="FF0000"/>
              <w:bottom w:val="single" w:sz="4" w:space="0" w:color="FF0000"/>
              <w:right w:val="single" w:sz="4" w:space="0" w:color="FF0000"/>
            </w:tcBorders>
          </w:tcPr>
          <w:p w14:paraId="5642C10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9F47A7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30A2AC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817D31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509AEB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F804D0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818591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91DB24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34C094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70BF1C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R$ 748,85</w:t>
            </w:r>
          </w:p>
        </w:tc>
        <w:tc>
          <w:tcPr>
            <w:tcW w:w="1269" w:type="dxa"/>
            <w:tcBorders>
              <w:top w:val="single" w:sz="4" w:space="0" w:color="FF0000"/>
              <w:left w:val="single" w:sz="4" w:space="0" w:color="FF0000"/>
              <w:bottom w:val="single" w:sz="4" w:space="0" w:color="FF0000"/>
              <w:right w:val="single" w:sz="4" w:space="0" w:color="FF0000"/>
            </w:tcBorders>
          </w:tcPr>
          <w:p w14:paraId="10485AF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2D62AC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D3473A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045B99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DECB8B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D77BB9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564920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E421DC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97C7CC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7CCE92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R$ 748,85</w:t>
            </w:r>
          </w:p>
        </w:tc>
      </w:tr>
      <w:tr w:rsidR="007C1ED1" w:rsidRPr="007C1ED1" w14:paraId="57037FBC" w14:textId="77777777" w:rsidTr="003530E2">
        <w:trPr>
          <w:trHeight w:val="3854"/>
        </w:trPr>
        <w:tc>
          <w:tcPr>
            <w:tcW w:w="871" w:type="dxa"/>
            <w:tcBorders>
              <w:top w:val="nil"/>
              <w:left w:val="single" w:sz="4" w:space="0" w:color="FF0000"/>
              <w:bottom w:val="single" w:sz="4" w:space="0" w:color="FF0000"/>
              <w:right w:val="single" w:sz="4" w:space="0" w:color="FF0000"/>
            </w:tcBorders>
            <w:vAlign w:val="center"/>
            <w:hideMark/>
          </w:tcPr>
          <w:p w14:paraId="18D5227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4094" w:type="dxa"/>
            <w:tcBorders>
              <w:top w:val="nil"/>
              <w:left w:val="nil"/>
              <w:bottom w:val="single" w:sz="4" w:space="0" w:color="FF0000"/>
              <w:right w:val="single" w:sz="4" w:space="0" w:color="FF0000"/>
            </w:tcBorders>
            <w:vAlign w:val="center"/>
            <w:hideMark/>
          </w:tcPr>
          <w:p w14:paraId="4397CDBA"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AMALGAMADOR ODONTOLÓGICO. EQUIPAMENTO ODONTOLÓGICO ASPECTO FÍSICO: MOTOR DE BANCADA INDICAÇÃO: AMÁLGAMA E IONÔMERO DE VIDRO CARACTERÍSTICA ADICIONAL: DIGITAL; FONTE: BIVOLT TIPO: VIBRADOR DE CÁPSULAS PRÉ-DOSIFICADAS. CORPO EM POLIESTIRENO, OBEDECENDO ÀS NORMAS VIGENTES DE SEGURANÇA ELÉTRICA. DEVERÁ POSSUIR PAINEL DE COMANDO DIGITAL LOCALIZADO NA PARTE FRONTAL DO EQUIPAMENTO QUE FUNCIONA COM LEVES TOQUES NAS TECLAS, TORNANDO A OPERAÇÃO MAIS SIMPLES E RÁPIDA. MOTOR DEVERÁ SER BIFÁSICO COM ROLAMENTOS BLINDADOS E DUAS CORREIAS QUE PROPICIAM A DIMINUIÇÃO DO NÍVEL DE RUÍDO E AS VIBRAÇÕES TRANSMITIDAS, ASSEGURANDO UM MELHOR DESEMPENHO NO TORQUE DO EQUIPAMENTO COM UMA FREQUÊNCIA MÍNIMA DE 4200 OSCILAÇÕES POR MINUTO. DEVERÁ POSSUIR HASTES DE FIXAÇÃO DA CÁPSULA CONFECCIONADAS EM AÇO INOXIDÁVEL, TEMPERADAS E POLIDAS E ENCONTRA-SE EM UM EIXO FORA DE CENTRO, REALIZANDO MOVIMENTO ELÍPTICO. DEVERÁ CIRCUITO ELETRÔNICO CONTROLADO POR UM MICROCONTROLADOR QUE POSSIBILITA MAIOR PRECISÃO DO TEMPO DE BATIMENTO, REPETIBILIDADE DO TEMPO SELECIONADO E PERÍODOS PRECISOS DE TRITURAÇÃO. DEVERÁ POSSUIR DISPOSITIVO DE SEGURANÇA. TENSÃO: COMUTAÇÃO AUTOMÁTICA DE 127V A 220 VCA. TEMPO DE PROGRAMAÇÃO APROXIMADO DE: 0 A 60 SEGUNDOS ACESSÓRIOS QUE DEVERÃO ACOMPANHAR O PRODUTO: SUPORTE DAS GARRAS, TAMPA ACRÍLICA, PORTA FUSÍVEL, PESO: 3,6 KG.</w:t>
            </w:r>
          </w:p>
        </w:tc>
        <w:tc>
          <w:tcPr>
            <w:tcW w:w="757" w:type="dxa"/>
            <w:tcBorders>
              <w:top w:val="nil"/>
              <w:left w:val="nil"/>
              <w:bottom w:val="single" w:sz="4" w:space="0" w:color="FF0000"/>
              <w:right w:val="single" w:sz="4" w:space="0" w:color="FF0000"/>
            </w:tcBorders>
            <w:vAlign w:val="center"/>
            <w:hideMark/>
          </w:tcPr>
          <w:p w14:paraId="31BC2FA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413141</w:t>
            </w:r>
          </w:p>
        </w:tc>
        <w:tc>
          <w:tcPr>
            <w:tcW w:w="555" w:type="dxa"/>
            <w:tcBorders>
              <w:top w:val="nil"/>
              <w:left w:val="nil"/>
              <w:bottom w:val="single" w:sz="4" w:space="0" w:color="FF0000"/>
              <w:right w:val="single" w:sz="4" w:space="0" w:color="FF0000"/>
            </w:tcBorders>
            <w:vAlign w:val="center"/>
            <w:hideMark/>
          </w:tcPr>
          <w:p w14:paraId="1B7C5C9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0CF9585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54BFA82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7A294C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33210A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2B67EC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E2AB8D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802D9F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06FD35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D0C3DF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9B2533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92F7C6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DC4A5A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34D0C61" w14:textId="77777777" w:rsidR="007C1ED1" w:rsidRPr="007C1ED1" w:rsidRDefault="007C1ED1" w:rsidP="00AC5C90">
            <w:pPr>
              <w:suppressAutoHyphens w:val="0"/>
              <w:spacing w:line="240" w:lineRule="auto"/>
              <w:ind w:left="0" w:firstLine="0"/>
              <w:textAlignment w:val="auto"/>
              <w:outlineLvl w:val="9"/>
              <w:rPr>
                <w:rFonts w:asciiTheme="majorHAnsi" w:hAnsiTheme="majorHAnsi" w:cstheme="majorHAnsi"/>
                <w:color w:val="000000"/>
                <w:position w:val="0"/>
                <w:sz w:val="16"/>
                <w:szCs w:val="16"/>
              </w:rPr>
            </w:pPr>
          </w:p>
          <w:p w14:paraId="56AD7A68" w14:textId="77777777" w:rsid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6E5E3A7" w14:textId="77777777" w:rsid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DE09F75" w14:textId="583DD374"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R$ 1.635,49</w:t>
            </w:r>
          </w:p>
          <w:p w14:paraId="6D522A83" w14:textId="77777777" w:rsidR="007C1ED1" w:rsidRPr="007C1ED1" w:rsidRDefault="007C1ED1" w:rsidP="007C1ED1">
            <w:pPr>
              <w:suppressAutoHyphens w:val="0"/>
              <w:spacing w:line="240" w:lineRule="auto"/>
              <w:ind w:left="0" w:firstLine="0"/>
              <w:jc w:val="center"/>
              <w:textAlignment w:val="auto"/>
              <w:outlineLvl w:val="9"/>
              <w:rPr>
                <w:rFonts w:asciiTheme="majorHAnsi" w:hAnsiTheme="majorHAnsi" w:cstheme="majorHAnsi"/>
                <w:color w:val="000000"/>
                <w:position w:val="0"/>
                <w:sz w:val="16"/>
                <w:szCs w:val="16"/>
              </w:rPr>
            </w:pPr>
          </w:p>
        </w:tc>
        <w:tc>
          <w:tcPr>
            <w:tcW w:w="1269" w:type="dxa"/>
            <w:tcBorders>
              <w:top w:val="nil"/>
              <w:left w:val="single" w:sz="4" w:space="0" w:color="FF0000"/>
              <w:bottom w:val="single" w:sz="4" w:space="0" w:color="FF0000"/>
              <w:right w:val="single" w:sz="4" w:space="0" w:color="FF0000"/>
            </w:tcBorders>
          </w:tcPr>
          <w:p w14:paraId="0435E0B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1FAD9D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F85107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ED6420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CB016B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A63E38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51BF68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CCE508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1F3DB3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32E22E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BFDC1C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100A3B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9A5CBF6" w14:textId="77777777" w:rsidR="007C1ED1" w:rsidRDefault="007C1ED1" w:rsidP="00AC5C90">
            <w:pPr>
              <w:suppressAutoHyphens w:val="0"/>
              <w:spacing w:line="240" w:lineRule="auto"/>
              <w:ind w:left="0" w:firstLine="0"/>
              <w:textAlignment w:val="auto"/>
              <w:outlineLvl w:val="9"/>
              <w:rPr>
                <w:rFonts w:asciiTheme="majorHAnsi" w:hAnsiTheme="majorHAnsi" w:cstheme="majorHAnsi"/>
                <w:color w:val="000000"/>
                <w:position w:val="0"/>
                <w:sz w:val="16"/>
                <w:szCs w:val="16"/>
              </w:rPr>
            </w:pPr>
          </w:p>
          <w:p w14:paraId="30DD2CF0" w14:textId="77777777" w:rsid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1F5351E" w14:textId="472AEF69"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R$ 3.270,9</w:t>
            </w:r>
            <w:r w:rsidR="00AC5C90">
              <w:rPr>
                <w:rFonts w:asciiTheme="majorHAnsi" w:hAnsiTheme="majorHAnsi" w:cstheme="majorHAnsi"/>
                <w:color w:val="000000"/>
                <w:position w:val="0"/>
                <w:sz w:val="16"/>
                <w:szCs w:val="16"/>
              </w:rPr>
              <w:t>8</w:t>
            </w:r>
          </w:p>
        </w:tc>
      </w:tr>
      <w:tr w:rsidR="007C1ED1" w:rsidRPr="007C1ED1" w14:paraId="484EB905" w14:textId="77777777" w:rsidTr="003530E2">
        <w:trPr>
          <w:trHeight w:val="819"/>
        </w:trPr>
        <w:tc>
          <w:tcPr>
            <w:tcW w:w="871" w:type="dxa"/>
            <w:tcBorders>
              <w:top w:val="nil"/>
              <w:left w:val="single" w:sz="4" w:space="0" w:color="FF0000"/>
              <w:bottom w:val="single" w:sz="4" w:space="0" w:color="FF0000"/>
              <w:right w:val="single" w:sz="4" w:space="0" w:color="FF0000"/>
            </w:tcBorders>
            <w:vAlign w:val="center"/>
            <w:hideMark/>
          </w:tcPr>
          <w:p w14:paraId="3C48463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w:t>
            </w:r>
          </w:p>
        </w:tc>
        <w:tc>
          <w:tcPr>
            <w:tcW w:w="4094" w:type="dxa"/>
            <w:tcBorders>
              <w:top w:val="nil"/>
              <w:left w:val="nil"/>
              <w:bottom w:val="single" w:sz="4" w:space="0" w:color="FF0000"/>
              <w:right w:val="single" w:sz="4" w:space="0" w:color="FF0000"/>
            </w:tcBorders>
            <w:vAlign w:val="center"/>
            <w:hideMark/>
          </w:tcPr>
          <w:p w14:paraId="3BBA4335"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ANDADOR ORTOPÉDICO - APLICAÇÃO: ADULTO; TIPO: DOBRÁVEL; MATERIAL: ALUMÍNIO ANODIZADO FOSCO; TIPO CONSTRUTIVO: ARTICULADO / DOBRÁVEL; TIPO PÉ: COM PONTEIRAS EM BORRACHA; ALTURA: REGULÁVEL EM 05 NÍVEIS; CAPACIDADE: ATÉ 130 KG; RODÍZIO: SEM RODÍZIOS; ALTURA MÍNIMA: 75,5 CM; ALTURA MÁXIMA: 85,5 CM.</w:t>
            </w:r>
          </w:p>
        </w:tc>
        <w:tc>
          <w:tcPr>
            <w:tcW w:w="757" w:type="dxa"/>
            <w:tcBorders>
              <w:top w:val="nil"/>
              <w:left w:val="nil"/>
              <w:bottom w:val="single" w:sz="4" w:space="0" w:color="FF0000"/>
              <w:right w:val="single" w:sz="4" w:space="0" w:color="FF0000"/>
            </w:tcBorders>
            <w:vAlign w:val="center"/>
            <w:hideMark/>
          </w:tcPr>
          <w:p w14:paraId="73B12DE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329389</w:t>
            </w:r>
          </w:p>
        </w:tc>
        <w:tc>
          <w:tcPr>
            <w:tcW w:w="555" w:type="dxa"/>
            <w:tcBorders>
              <w:top w:val="nil"/>
              <w:left w:val="nil"/>
              <w:bottom w:val="single" w:sz="4" w:space="0" w:color="FF0000"/>
              <w:right w:val="single" w:sz="4" w:space="0" w:color="FF0000"/>
            </w:tcBorders>
            <w:vAlign w:val="center"/>
            <w:hideMark/>
          </w:tcPr>
          <w:p w14:paraId="6F3BEFF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6971647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3E27262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EF0987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F15DA5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465C54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R$ 218,75</w:t>
            </w:r>
          </w:p>
        </w:tc>
        <w:tc>
          <w:tcPr>
            <w:tcW w:w="1269" w:type="dxa"/>
            <w:tcBorders>
              <w:top w:val="nil"/>
              <w:left w:val="single" w:sz="4" w:space="0" w:color="FF0000"/>
              <w:bottom w:val="single" w:sz="4" w:space="0" w:color="FF0000"/>
              <w:right w:val="single" w:sz="4" w:space="0" w:color="FF0000"/>
            </w:tcBorders>
          </w:tcPr>
          <w:p w14:paraId="3F4DD28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792D63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731E7C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094D22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R$ 437,50</w:t>
            </w:r>
          </w:p>
        </w:tc>
      </w:tr>
      <w:tr w:rsidR="007C1ED1" w:rsidRPr="007C1ED1" w14:paraId="73DCF801" w14:textId="77777777" w:rsidTr="003530E2">
        <w:trPr>
          <w:trHeight w:val="2354"/>
        </w:trPr>
        <w:tc>
          <w:tcPr>
            <w:tcW w:w="871" w:type="dxa"/>
            <w:tcBorders>
              <w:top w:val="nil"/>
              <w:left w:val="single" w:sz="4" w:space="0" w:color="FF0000"/>
              <w:bottom w:val="single" w:sz="4" w:space="0" w:color="FF0000"/>
              <w:right w:val="single" w:sz="4" w:space="0" w:color="FF0000"/>
            </w:tcBorders>
            <w:vAlign w:val="center"/>
            <w:hideMark/>
          </w:tcPr>
          <w:p w14:paraId="0F1CDE0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w:t>
            </w:r>
          </w:p>
        </w:tc>
        <w:tc>
          <w:tcPr>
            <w:tcW w:w="4094" w:type="dxa"/>
            <w:tcBorders>
              <w:top w:val="nil"/>
              <w:left w:val="nil"/>
              <w:bottom w:val="single" w:sz="4" w:space="0" w:color="FF0000"/>
              <w:right w:val="single" w:sz="4" w:space="0" w:color="FF0000"/>
            </w:tcBorders>
            <w:vAlign w:val="center"/>
            <w:hideMark/>
          </w:tcPr>
          <w:p w14:paraId="617E1A31"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APARELHO DE AR CONDICIONADO 12.000 BTUS; SPLIT HIGHTWALL; CICLO FRIO; TECNOLOGIA INVERTER; FUNÇÕES DE REFRIGERAÇÃO E VENTILAÇÃO; VENTILAÇÃO COM 3 VELOCIDADES; TENSÃO 220V; CLASSIFICAÇÃO A (CONFORME, NORMATIVA DO INMETRO); GÁS REFRIGERANTE R410; CONTROLE REMOTO COM DISPLAY LCD (DEVERÁ SER ENTREGUE JÁ COM AS PILHAS NECESSÁRIAS PARA O SEU FUNCIONAMENTO); GARANTIA MÍNIMA DE 03 ANOS CONTRA DEFEITOS DE FABRICAÇÃO E CORROSÃO NATURAL DO GABINETE; UMA SAÍDA DE AR NA PARTE INFERIOR DA EVAPORADORA; SELEÇÃO DE TEMPERATURA DE 18 A 32/ COR: BRANCO, FUNÇÕES MÍNIMAS: TIMER, TURBO RESFRIAMENTO, DORMIR; FUNÇÃO DE DIRECIONAMENTO (MOVIMENTAÇÃO) AUTOMÁTICO DAS ALETAS (MODO SWING). INSTALAÇÃO (MÃO DE OBRA E MATERIAIS) INCLUSA, REALIZADA POR EMPRESA DEVIDAMENTE REGISTRADA NO CREA-PR OU CONSELHO DE CLASSE EQUIVALENTE.</w:t>
            </w:r>
          </w:p>
        </w:tc>
        <w:tc>
          <w:tcPr>
            <w:tcW w:w="757" w:type="dxa"/>
            <w:tcBorders>
              <w:top w:val="nil"/>
              <w:left w:val="nil"/>
              <w:bottom w:val="single" w:sz="4" w:space="0" w:color="FF0000"/>
              <w:right w:val="single" w:sz="4" w:space="0" w:color="FF0000"/>
            </w:tcBorders>
            <w:vAlign w:val="center"/>
            <w:hideMark/>
          </w:tcPr>
          <w:p w14:paraId="3DBFA25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618525</w:t>
            </w:r>
          </w:p>
        </w:tc>
        <w:tc>
          <w:tcPr>
            <w:tcW w:w="555" w:type="dxa"/>
            <w:tcBorders>
              <w:top w:val="nil"/>
              <w:left w:val="nil"/>
              <w:bottom w:val="single" w:sz="4" w:space="0" w:color="FF0000"/>
              <w:right w:val="single" w:sz="4" w:space="0" w:color="FF0000"/>
            </w:tcBorders>
            <w:vAlign w:val="center"/>
            <w:hideMark/>
          </w:tcPr>
          <w:p w14:paraId="7BC4BE7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45CB148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36</w:t>
            </w:r>
          </w:p>
        </w:tc>
        <w:tc>
          <w:tcPr>
            <w:tcW w:w="1128" w:type="dxa"/>
            <w:tcBorders>
              <w:top w:val="nil"/>
              <w:left w:val="single" w:sz="4" w:space="0" w:color="FF0000"/>
              <w:bottom w:val="single" w:sz="4" w:space="0" w:color="FF0000"/>
              <w:right w:val="single" w:sz="4" w:space="0" w:color="FF0000"/>
            </w:tcBorders>
          </w:tcPr>
          <w:p w14:paraId="1ADE3A5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A71965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2A0726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05280A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81DBA2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77BCC1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350E78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1CF95E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3B60FD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R$ 2.703,35</w:t>
            </w:r>
          </w:p>
        </w:tc>
        <w:tc>
          <w:tcPr>
            <w:tcW w:w="1269" w:type="dxa"/>
            <w:tcBorders>
              <w:top w:val="nil"/>
              <w:left w:val="single" w:sz="4" w:space="0" w:color="FF0000"/>
              <w:bottom w:val="single" w:sz="4" w:space="0" w:color="FF0000"/>
              <w:right w:val="single" w:sz="4" w:space="0" w:color="FF0000"/>
            </w:tcBorders>
          </w:tcPr>
          <w:p w14:paraId="1A8B7F6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4A4793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4CC615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FC03A2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C84A0D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71A754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D11E83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306E53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A9366D6" w14:textId="15B90A49"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R$ 97.320,6</w:t>
            </w:r>
            <w:r w:rsidR="00AC5C90">
              <w:rPr>
                <w:rFonts w:asciiTheme="majorHAnsi" w:hAnsiTheme="majorHAnsi" w:cstheme="majorHAnsi"/>
                <w:color w:val="000000"/>
                <w:position w:val="0"/>
                <w:sz w:val="16"/>
                <w:szCs w:val="16"/>
              </w:rPr>
              <w:t>0</w:t>
            </w:r>
          </w:p>
        </w:tc>
      </w:tr>
      <w:tr w:rsidR="007C1ED1" w:rsidRPr="007C1ED1" w14:paraId="5F10765F" w14:textId="77777777" w:rsidTr="003530E2">
        <w:trPr>
          <w:trHeight w:val="552"/>
        </w:trPr>
        <w:tc>
          <w:tcPr>
            <w:tcW w:w="871" w:type="dxa"/>
            <w:tcBorders>
              <w:top w:val="nil"/>
              <w:left w:val="single" w:sz="4" w:space="0" w:color="FF0000"/>
              <w:bottom w:val="single" w:sz="4" w:space="0" w:color="FF0000"/>
              <w:right w:val="single" w:sz="4" w:space="0" w:color="FF0000"/>
            </w:tcBorders>
            <w:vAlign w:val="center"/>
            <w:hideMark/>
          </w:tcPr>
          <w:p w14:paraId="7F233D8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5</w:t>
            </w:r>
          </w:p>
        </w:tc>
        <w:tc>
          <w:tcPr>
            <w:tcW w:w="4094" w:type="dxa"/>
            <w:tcBorders>
              <w:top w:val="nil"/>
              <w:left w:val="nil"/>
              <w:bottom w:val="single" w:sz="4" w:space="0" w:color="FF0000"/>
              <w:right w:val="single" w:sz="4" w:space="0" w:color="FF0000"/>
            </w:tcBorders>
            <w:vAlign w:val="center"/>
            <w:hideMark/>
          </w:tcPr>
          <w:p w14:paraId="05FBD43D"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APARELHO DE AR CONDICIONADO 18.000 BTUS; SPLIT HIGHTWALL; CICLO FRIO; TECNOLOGIA INVERTER; FUNÇÕES DE REFRIGERAÇÃO E VENTILAÇÃO; VENTILAÇÃO COM 3 VELOCIDADES; TENSÃO 220V; CLASSIFICAÇÃO A (CONFORME, NORMATIVA DO INMETRO); GÁS REFRIGERANTE R410; CONTROLE REMOTO COM DISPLAY LCD (DEVERÁ SER ENTREGUE JÁ COM AS PILHAS NECESSÁRIAS PARA O SEU FUNCIONAMENTO); GARANTIA MÍNIMA DE 03 ANOS CONTRA DEFEITOS DE FABRICAÇÃO E CORROSÃO NATURAL DO GABINETE; UMA SAÍDA DE AR NA PARTE INFERIOR DA EVAPORADORA; SELEÇÃO DE TEMPERATURA DE 18 A 32/ COR: BRANCO, FUNÇÕES MÍNIMAS: TIMER, TURBO RESFRIAMENTO, DORMIR; FUNÇÃO DE DIRECIONAMENTO (MOVIMENTAÇÃO) AUTOMÁTICO DAS ALETAS (MODO SWING). INSTALAÇÃO (MÃO DE OBRA E MATERIAIS) INCLUSA, REALIZADA POR EMPRESA DEVIDAMENTE REGISTRADA NO CREA-PR OU CONSELHO DE CLASSE EQUIVALENTE.</w:t>
            </w:r>
          </w:p>
        </w:tc>
        <w:tc>
          <w:tcPr>
            <w:tcW w:w="757" w:type="dxa"/>
            <w:tcBorders>
              <w:top w:val="nil"/>
              <w:left w:val="nil"/>
              <w:bottom w:val="single" w:sz="4" w:space="0" w:color="FF0000"/>
              <w:right w:val="single" w:sz="4" w:space="0" w:color="FF0000"/>
            </w:tcBorders>
            <w:vAlign w:val="center"/>
            <w:hideMark/>
          </w:tcPr>
          <w:p w14:paraId="2909CF3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355744</w:t>
            </w:r>
          </w:p>
        </w:tc>
        <w:tc>
          <w:tcPr>
            <w:tcW w:w="555" w:type="dxa"/>
            <w:tcBorders>
              <w:top w:val="nil"/>
              <w:left w:val="nil"/>
              <w:bottom w:val="single" w:sz="4" w:space="0" w:color="FF0000"/>
              <w:right w:val="single" w:sz="4" w:space="0" w:color="FF0000"/>
            </w:tcBorders>
            <w:vAlign w:val="center"/>
            <w:hideMark/>
          </w:tcPr>
          <w:p w14:paraId="785EA35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61ADAD0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17</w:t>
            </w:r>
          </w:p>
        </w:tc>
        <w:tc>
          <w:tcPr>
            <w:tcW w:w="1128" w:type="dxa"/>
            <w:tcBorders>
              <w:top w:val="nil"/>
              <w:left w:val="single" w:sz="4" w:space="0" w:color="FF0000"/>
              <w:bottom w:val="single" w:sz="4" w:space="0" w:color="FF0000"/>
              <w:right w:val="single" w:sz="4" w:space="0" w:color="FF0000"/>
            </w:tcBorders>
          </w:tcPr>
          <w:p w14:paraId="5ED2DC3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A566C6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089065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3C4A1B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97D34E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363AE6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226848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AB60F9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581260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R$ 4.048,37</w:t>
            </w:r>
          </w:p>
        </w:tc>
        <w:tc>
          <w:tcPr>
            <w:tcW w:w="1269" w:type="dxa"/>
            <w:tcBorders>
              <w:top w:val="nil"/>
              <w:left w:val="single" w:sz="4" w:space="0" w:color="FF0000"/>
              <w:bottom w:val="single" w:sz="4" w:space="0" w:color="FF0000"/>
              <w:right w:val="single" w:sz="4" w:space="0" w:color="FF0000"/>
            </w:tcBorders>
          </w:tcPr>
          <w:p w14:paraId="169D361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830A56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D46888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5F1A08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1A7448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8FC32A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E2FFB1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1BFC98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5A3917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R$ 68.822,29</w:t>
            </w:r>
          </w:p>
        </w:tc>
      </w:tr>
      <w:tr w:rsidR="007C1ED1" w:rsidRPr="007C1ED1" w14:paraId="2FAAF6A2" w14:textId="77777777" w:rsidTr="003530E2">
        <w:trPr>
          <w:trHeight w:val="765"/>
        </w:trPr>
        <w:tc>
          <w:tcPr>
            <w:tcW w:w="871" w:type="dxa"/>
            <w:tcBorders>
              <w:top w:val="nil"/>
              <w:left w:val="single" w:sz="4" w:space="0" w:color="FF0000"/>
              <w:bottom w:val="single" w:sz="4" w:space="0" w:color="FF0000"/>
              <w:right w:val="single" w:sz="4" w:space="0" w:color="FF0000"/>
            </w:tcBorders>
            <w:vAlign w:val="center"/>
            <w:hideMark/>
          </w:tcPr>
          <w:p w14:paraId="1599F9D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w:t>
            </w:r>
          </w:p>
        </w:tc>
        <w:tc>
          <w:tcPr>
            <w:tcW w:w="4094" w:type="dxa"/>
            <w:tcBorders>
              <w:top w:val="nil"/>
              <w:left w:val="nil"/>
              <w:bottom w:val="single" w:sz="4" w:space="0" w:color="FF0000"/>
              <w:right w:val="single" w:sz="4" w:space="0" w:color="FF0000"/>
            </w:tcBorders>
            <w:vAlign w:val="center"/>
            <w:hideMark/>
          </w:tcPr>
          <w:p w14:paraId="4F11C8ED"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APARELHO DE TELEVISÃO - DESCRITIVO: APARELHO DE TELEVISÃO, SMART TV 50 LED FHD, ENTRADA USB E HDMI, COM CONVERSOR DIGITAL INTEGRADO. DEVERÁ POSSUIR CONTROLE REMOTO. TENSÃO ALIMENTAÇÃO: 127 V. GARANTIA MÍNIMA DE 12 MESES.</w:t>
            </w:r>
          </w:p>
        </w:tc>
        <w:tc>
          <w:tcPr>
            <w:tcW w:w="757" w:type="dxa"/>
            <w:tcBorders>
              <w:top w:val="nil"/>
              <w:left w:val="nil"/>
              <w:bottom w:val="single" w:sz="4" w:space="0" w:color="FF0000"/>
              <w:right w:val="single" w:sz="4" w:space="0" w:color="FF0000"/>
            </w:tcBorders>
            <w:vAlign w:val="center"/>
            <w:hideMark/>
          </w:tcPr>
          <w:p w14:paraId="78560B8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480490</w:t>
            </w:r>
          </w:p>
        </w:tc>
        <w:tc>
          <w:tcPr>
            <w:tcW w:w="555" w:type="dxa"/>
            <w:tcBorders>
              <w:top w:val="nil"/>
              <w:left w:val="nil"/>
              <w:bottom w:val="single" w:sz="4" w:space="0" w:color="FF0000"/>
              <w:right w:val="single" w:sz="4" w:space="0" w:color="FF0000"/>
            </w:tcBorders>
            <w:vAlign w:val="center"/>
            <w:hideMark/>
          </w:tcPr>
          <w:p w14:paraId="1806302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40726C3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8</w:t>
            </w:r>
          </w:p>
        </w:tc>
        <w:tc>
          <w:tcPr>
            <w:tcW w:w="1128" w:type="dxa"/>
            <w:tcBorders>
              <w:top w:val="nil"/>
              <w:left w:val="single" w:sz="4" w:space="0" w:color="FF0000"/>
              <w:bottom w:val="single" w:sz="4" w:space="0" w:color="FF0000"/>
              <w:right w:val="single" w:sz="4" w:space="0" w:color="FF0000"/>
            </w:tcBorders>
          </w:tcPr>
          <w:p w14:paraId="00AD385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0583A3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3BD9E6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R$ 2.922,57</w:t>
            </w:r>
          </w:p>
        </w:tc>
        <w:tc>
          <w:tcPr>
            <w:tcW w:w="1269" w:type="dxa"/>
            <w:tcBorders>
              <w:top w:val="nil"/>
              <w:left w:val="single" w:sz="4" w:space="0" w:color="FF0000"/>
              <w:bottom w:val="single" w:sz="4" w:space="0" w:color="FF0000"/>
              <w:right w:val="single" w:sz="4" w:space="0" w:color="FF0000"/>
            </w:tcBorders>
          </w:tcPr>
          <w:p w14:paraId="3C71CB2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48AE26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F1B9189" w14:textId="14B7840C"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R$ 23.380,5</w:t>
            </w:r>
            <w:r w:rsidR="00AC5C90">
              <w:rPr>
                <w:rFonts w:asciiTheme="majorHAnsi" w:hAnsiTheme="majorHAnsi" w:cstheme="majorHAnsi"/>
                <w:color w:val="000000"/>
                <w:position w:val="0"/>
                <w:sz w:val="16"/>
                <w:szCs w:val="16"/>
              </w:rPr>
              <w:t>6</w:t>
            </w:r>
          </w:p>
        </w:tc>
      </w:tr>
      <w:tr w:rsidR="007C1ED1" w:rsidRPr="007C1ED1" w14:paraId="791B31DB" w14:textId="77777777" w:rsidTr="003530E2">
        <w:trPr>
          <w:trHeight w:val="551"/>
        </w:trPr>
        <w:tc>
          <w:tcPr>
            <w:tcW w:w="871" w:type="dxa"/>
            <w:tcBorders>
              <w:top w:val="nil"/>
              <w:left w:val="single" w:sz="4" w:space="0" w:color="FF0000"/>
              <w:bottom w:val="single" w:sz="4" w:space="0" w:color="FF0000"/>
              <w:right w:val="single" w:sz="4" w:space="0" w:color="FF0000"/>
            </w:tcBorders>
            <w:vAlign w:val="center"/>
            <w:hideMark/>
          </w:tcPr>
          <w:p w14:paraId="4CC471B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7</w:t>
            </w:r>
          </w:p>
        </w:tc>
        <w:tc>
          <w:tcPr>
            <w:tcW w:w="4094" w:type="dxa"/>
            <w:tcBorders>
              <w:top w:val="nil"/>
              <w:left w:val="nil"/>
              <w:bottom w:val="single" w:sz="4" w:space="0" w:color="FF0000"/>
              <w:right w:val="single" w:sz="4" w:space="0" w:color="FF0000"/>
            </w:tcBorders>
            <w:vAlign w:val="center"/>
            <w:hideMark/>
          </w:tcPr>
          <w:p w14:paraId="274BD459"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ARMÁRIO AÇO - MATERIAL: AÇO; QUANTIDADE PORTAS: 02 UN COM CHAVE; ALTURA: 100 A 210 CM; LARGURA: 70 A 110 CM; QUANTIDADE PRATELEIRAS: 3 A 4 PRATELEIRAS; CAPACIDADE: 40 KG.</w:t>
            </w:r>
          </w:p>
        </w:tc>
        <w:tc>
          <w:tcPr>
            <w:tcW w:w="757" w:type="dxa"/>
            <w:tcBorders>
              <w:top w:val="nil"/>
              <w:left w:val="nil"/>
              <w:bottom w:val="single" w:sz="4" w:space="0" w:color="FF0000"/>
              <w:right w:val="single" w:sz="4" w:space="0" w:color="FF0000"/>
            </w:tcBorders>
            <w:vAlign w:val="center"/>
            <w:hideMark/>
          </w:tcPr>
          <w:p w14:paraId="231E23C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601719</w:t>
            </w:r>
          </w:p>
        </w:tc>
        <w:tc>
          <w:tcPr>
            <w:tcW w:w="555" w:type="dxa"/>
            <w:tcBorders>
              <w:top w:val="nil"/>
              <w:left w:val="nil"/>
              <w:bottom w:val="single" w:sz="4" w:space="0" w:color="FF0000"/>
              <w:right w:val="single" w:sz="4" w:space="0" w:color="FF0000"/>
            </w:tcBorders>
            <w:vAlign w:val="center"/>
            <w:hideMark/>
          </w:tcPr>
          <w:p w14:paraId="564EC9F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27A7695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w:t>
            </w:r>
          </w:p>
        </w:tc>
        <w:tc>
          <w:tcPr>
            <w:tcW w:w="1128" w:type="dxa"/>
            <w:tcBorders>
              <w:top w:val="nil"/>
              <w:left w:val="single" w:sz="4" w:space="0" w:color="FF0000"/>
              <w:bottom w:val="single" w:sz="4" w:space="0" w:color="FF0000"/>
              <w:right w:val="single" w:sz="4" w:space="0" w:color="FF0000"/>
            </w:tcBorders>
          </w:tcPr>
          <w:p w14:paraId="5C82040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2E25CD0" w14:textId="77777777" w:rsidR="007C1ED1" w:rsidRPr="007C1ED1" w:rsidRDefault="007C1ED1" w:rsidP="007C1ED1">
            <w:pPr>
              <w:suppressAutoHyphens w:val="0"/>
              <w:spacing w:line="240" w:lineRule="auto"/>
              <w:ind w:left="0" w:firstLine="0"/>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R$ 1.551,31</w:t>
            </w:r>
          </w:p>
        </w:tc>
        <w:tc>
          <w:tcPr>
            <w:tcW w:w="1269" w:type="dxa"/>
            <w:tcBorders>
              <w:top w:val="nil"/>
              <w:left w:val="single" w:sz="4" w:space="0" w:color="FF0000"/>
              <w:bottom w:val="single" w:sz="4" w:space="0" w:color="FF0000"/>
              <w:right w:val="single" w:sz="4" w:space="0" w:color="FF0000"/>
            </w:tcBorders>
          </w:tcPr>
          <w:p w14:paraId="410F553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4457EB9" w14:textId="524BB09F"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R$ 6.205,2</w:t>
            </w:r>
            <w:r w:rsidR="00AC5C90">
              <w:rPr>
                <w:rFonts w:asciiTheme="majorHAnsi" w:hAnsiTheme="majorHAnsi" w:cstheme="majorHAnsi"/>
                <w:color w:val="000000"/>
                <w:position w:val="0"/>
                <w:sz w:val="16"/>
                <w:szCs w:val="16"/>
              </w:rPr>
              <w:t>4</w:t>
            </w:r>
          </w:p>
        </w:tc>
      </w:tr>
      <w:tr w:rsidR="007C1ED1" w:rsidRPr="007C1ED1" w14:paraId="68B524FF" w14:textId="77777777" w:rsidTr="00933764">
        <w:trPr>
          <w:trHeight w:val="1691"/>
        </w:trPr>
        <w:tc>
          <w:tcPr>
            <w:tcW w:w="871" w:type="dxa"/>
            <w:tcBorders>
              <w:top w:val="nil"/>
              <w:left w:val="single" w:sz="4" w:space="0" w:color="FF0000"/>
              <w:bottom w:val="single" w:sz="4" w:space="0" w:color="FF0000"/>
              <w:right w:val="single" w:sz="4" w:space="0" w:color="FF0000"/>
            </w:tcBorders>
            <w:vAlign w:val="center"/>
            <w:hideMark/>
          </w:tcPr>
          <w:p w14:paraId="235496A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8</w:t>
            </w:r>
          </w:p>
        </w:tc>
        <w:tc>
          <w:tcPr>
            <w:tcW w:w="4094" w:type="dxa"/>
            <w:tcBorders>
              <w:top w:val="nil"/>
              <w:left w:val="nil"/>
              <w:bottom w:val="single" w:sz="4" w:space="0" w:color="FF0000"/>
              <w:right w:val="single" w:sz="4" w:space="0" w:color="FF0000"/>
            </w:tcBorders>
            <w:vAlign w:val="center"/>
            <w:hideMark/>
          </w:tcPr>
          <w:p w14:paraId="7F24FE8D"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ARMÁRIO DE AÇO COM 8 (OITO) PORTAS CONTENDO CADEADOS- DESCRITIVO: ARMÁRIO DUPLO COM 08 (OITO) PORTAS, CONFECCIONADO EM CHAPA DE AÇO DE BAIXO TEOR DE CARBONO, COM ACABAMENTO PELO SISTEMA DE TRATAMENTO QUÍMICO DA CHAPA (ANTIFERRUGINOSO E FOSFATIZANTE) E PINTURA ATRAVÉS DE SISTEMA ELETROSTÁTICO A PÓ, COM CAMADA MÍNIMA DE TINTA DE 70 MICRAS. CONTENDO: 02 (DUAS) LATERAIS E UMA DIVISÓRIA VERTICAL CENTRAL EM CHAPA DE AÇO Nº 24 (0,60 MM). 01 (UM) FUNDO E 02 (DOIS) MEIO TAMPOS (SUPERIOR E INFERIOR) CONFECCIONADOS EM CHAPA DE AÇO Nº 24 (0,60 MM), REFORÇO INTERNO (ESQUADRO) CONFECCIONADO EM CHAPA DE AÇO Nº 18 (1,2 MM) FIXANDO AS LATERAIS. 1 (UM) ACABAMENTO FRONTAL COMPOSTO DE DOIS FECHAMENTOS, 01 (UM) SUPERIOR E 01 (UM) INFERIOR, EM CHAPA Nº 24 (0,60 MM) SOLDADO A UM ACABAMENTO DA DIVISÓRIA CENTRAL EM CHAPA Nº 20 (0,9 MM). A BASE DEVERÁ SER CONFECCIONADA EM CHAPA DE AÇO Nº 18 (1,2 MM) E POSSUIR QUATRO PÉS REGULÁVEIS (SAPATAS) PARA CORREÇÃO DE PEQUENOS DESNÍVEIS. O ARMÁRIO DEVERÁ CONTER 08 (OITO) COMPARTIMENTOS COM PORTA, SENDO QUE A PORTA DEVERÁ CONTER 02 (DUAS) DOBRADIÇAS INTERNAS. ÁREA DE ENTRADA DE CADA PORTA DE NO MÍNIMO 39,5 X 24 CM, E ÁREA INTERNA DE NO MÍNIMO 41X30X42, 5 CM. MONTAGEM ATRAVÉS DE REBITES. DIMENSÕES MÍNIMA: ALTURA: 1,85 M, LARGURA: 60 CM, PROFUNDIDADE: 45 CM. EXIGÊNCIA: FABRICADO COM BASE NAS NORMAS DA ABNT. GARANTIA MÍNIMA DE 12 MESES. DEVERÁ SER MONTADO PELA EMPRESA CONTRATADA.</w:t>
            </w:r>
          </w:p>
        </w:tc>
        <w:tc>
          <w:tcPr>
            <w:tcW w:w="757" w:type="dxa"/>
            <w:tcBorders>
              <w:top w:val="nil"/>
              <w:left w:val="nil"/>
              <w:bottom w:val="single" w:sz="4" w:space="0" w:color="FF0000"/>
              <w:right w:val="single" w:sz="4" w:space="0" w:color="FF0000"/>
            </w:tcBorders>
            <w:vAlign w:val="center"/>
            <w:hideMark/>
          </w:tcPr>
          <w:p w14:paraId="49465EA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235876</w:t>
            </w:r>
          </w:p>
        </w:tc>
        <w:tc>
          <w:tcPr>
            <w:tcW w:w="555" w:type="dxa"/>
            <w:tcBorders>
              <w:top w:val="nil"/>
              <w:left w:val="nil"/>
              <w:bottom w:val="single" w:sz="4" w:space="0" w:color="FF0000"/>
              <w:right w:val="single" w:sz="4" w:space="0" w:color="FF0000"/>
            </w:tcBorders>
            <w:vAlign w:val="center"/>
            <w:hideMark/>
          </w:tcPr>
          <w:p w14:paraId="2BAA418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3DA194F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7ADD94C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1A1CBE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718DB9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FAD65A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A20C4A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6251B8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7443776" w14:textId="77777777" w:rsidR="007C1ED1" w:rsidRPr="007C1ED1" w:rsidRDefault="007C1ED1" w:rsidP="00AC5C90">
            <w:pPr>
              <w:suppressAutoHyphens w:val="0"/>
              <w:spacing w:line="240" w:lineRule="auto"/>
              <w:ind w:left="0" w:firstLine="0"/>
              <w:textAlignment w:val="auto"/>
              <w:outlineLvl w:val="9"/>
              <w:rPr>
                <w:rFonts w:asciiTheme="majorHAnsi" w:hAnsiTheme="majorHAnsi" w:cstheme="majorHAnsi"/>
                <w:color w:val="000000"/>
                <w:position w:val="0"/>
                <w:sz w:val="16"/>
                <w:szCs w:val="16"/>
              </w:rPr>
            </w:pPr>
          </w:p>
          <w:p w14:paraId="6F10873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820A25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70107E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R$ 1.528,57</w:t>
            </w:r>
          </w:p>
        </w:tc>
        <w:tc>
          <w:tcPr>
            <w:tcW w:w="1269" w:type="dxa"/>
            <w:tcBorders>
              <w:top w:val="nil"/>
              <w:left w:val="single" w:sz="4" w:space="0" w:color="FF0000"/>
              <w:bottom w:val="single" w:sz="4" w:space="0" w:color="FF0000"/>
              <w:right w:val="single" w:sz="4" w:space="0" w:color="FF0000"/>
            </w:tcBorders>
          </w:tcPr>
          <w:p w14:paraId="0D99CF8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0BB9CB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877686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7EC138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6B6D88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F9E41E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8998C49" w14:textId="77777777" w:rsidR="007C1ED1" w:rsidRPr="007C1ED1" w:rsidRDefault="007C1ED1" w:rsidP="00AC5C90">
            <w:pPr>
              <w:suppressAutoHyphens w:val="0"/>
              <w:spacing w:line="240" w:lineRule="auto"/>
              <w:ind w:left="0" w:firstLine="0"/>
              <w:textAlignment w:val="auto"/>
              <w:outlineLvl w:val="9"/>
              <w:rPr>
                <w:rFonts w:asciiTheme="majorHAnsi" w:hAnsiTheme="majorHAnsi" w:cstheme="majorHAnsi"/>
                <w:color w:val="000000"/>
                <w:position w:val="0"/>
                <w:sz w:val="16"/>
                <w:szCs w:val="16"/>
              </w:rPr>
            </w:pPr>
          </w:p>
          <w:p w14:paraId="55A7808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5FA4A6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E05345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R$ 3.057,14</w:t>
            </w:r>
          </w:p>
        </w:tc>
      </w:tr>
      <w:tr w:rsidR="007C1ED1" w:rsidRPr="007C1ED1" w14:paraId="0FF70194" w14:textId="77777777" w:rsidTr="003530E2">
        <w:trPr>
          <w:trHeight w:val="2880"/>
        </w:trPr>
        <w:tc>
          <w:tcPr>
            <w:tcW w:w="871" w:type="dxa"/>
            <w:tcBorders>
              <w:top w:val="nil"/>
              <w:left w:val="single" w:sz="4" w:space="0" w:color="FF0000"/>
              <w:bottom w:val="single" w:sz="4" w:space="0" w:color="FF0000"/>
              <w:right w:val="single" w:sz="4" w:space="0" w:color="FF0000"/>
            </w:tcBorders>
            <w:vAlign w:val="center"/>
            <w:hideMark/>
          </w:tcPr>
          <w:p w14:paraId="08594A7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9</w:t>
            </w:r>
          </w:p>
        </w:tc>
        <w:tc>
          <w:tcPr>
            <w:tcW w:w="4094" w:type="dxa"/>
            <w:tcBorders>
              <w:top w:val="nil"/>
              <w:left w:val="nil"/>
              <w:bottom w:val="single" w:sz="4" w:space="0" w:color="FF0000"/>
              <w:right w:val="single" w:sz="4" w:space="0" w:color="FF0000"/>
            </w:tcBorders>
            <w:vAlign w:val="center"/>
            <w:hideMark/>
          </w:tcPr>
          <w:p w14:paraId="648A8C6C"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ARMÁRIO DE COZINHA: ARMÁRIO DE COZINHA EM PEÇA ÚNICA, CONFECCIONADO INTEIRAMENTE EM AÇO COM TRATAMENTO ANTIFERRUGEM E PINTURA ELETROSTÁTICA A PÓ (EPÓXI) NA COR BRANCA. ESTRUTURA MONOBLOCO, SOLDADA, NÃO DESMONTÁVEL, COM REFORÇOS INTERNOS PARA MAIOR RESISTÊNCIA E DURABILIDADE. DEVE POSSUIR NO MÍNIMO SEIS PORTAS, UMA GAVETA, DUAS PRATELEIRAS E PUXADORES EM AÇO OU PVC RESISTENTE. O TAMPO SUPERIOR DEVE SER LISO, EM AÇO, PODENDO SER UTILIZADO COMO BANCADA AUXILIAR. O ARMÁRIO DEVE POSSUIR PÉS EM TUBO DE AÇO COM ALTURA MÍNIMA DE 10 CM, COM PONTEIRAS PLÁSTICAS OU NIVELADORES. MEDIDAS MÍNIMAS: 180 CM DE ALTURA, 120 CM DE LARGURA E 50 CM DE PROFUNDIDADE. A ENTREGA DEVERÁ SER REALIZADA COM O ARMÁRIO PRONTO PARA USO, EM PERFEITO ESTADO E DEVIDAMENTE EMBALADO. GARANTIA MÍNIMA DE 12 MESES.</w:t>
            </w:r>
          </w:p>
        </w:tc>
        <w:tc>
          <w:tcPr>
            <w:tcW w:w="757" w:type="dxa"/>
            <w:tcBorders>
              <w:top w:val="nil"/>
              <w:left w:val="nil"/>
              <w:bottom w:val="single" w:sz="4" w:space="0" w:color="FF0000"/>
              <w:right w:val="single" w:sz="4" w:space="0" w:color="FF0000"/>
            </w:tcBorders>
            <w:vAlign w:val="center"/>
            <w:hideMark/>
          </w:tcPr>
          <w:p w14:paraId="3239F93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444997</w:t>
            </w:r>
          </w:p>
        </w:tc>
        <w:tc>
          <w:tcPr>
            <w:tcW w:w="555" w:type="dxa"/>
            <w:tcBorders>
              <w:top w:val="nil"/>
              <w:left w:val="nil"/>
              <w:bottom w:val="single" w:sz="4" w:space="0" w:color="FF0000"/>
              <w:right w:val="single" w:sz="4" w:space="0" w:color="FF0000"/>
            </w:tcBorders>
            <w:vAlign w:val="center"/>
            <w:hideMark/>
          </w:tcPr>
          <w:p w14:paraId="751B18C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2B92B46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7</w:t>
            </w:r>
          </w:p>
        </w:tc>
        <w:tc>
          <w:tcPr>
            <w:tcW w:w="1128" w:type="dxa"/>
            <w:tcBorders>
              <w:top w:val="nil"/>
              <w:left w:val="single" w:sz="4" w:space="0" w:color="FF0000"/>
              <w:bottom w:val="single" w:sz="4" w:space="0" w:color="FF0000"/>
              <w:right w:val="single" w:sz="4" w:space="0" w:color="FF0000"/>
            </w:tcBorders>
          </w:tcPr>
          <w:p w14:paraId="361ED3A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7AB063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71A1D3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FDF610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79B380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8C0DAC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996D32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A2F293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E4C85E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R$ 1.036,68</w:t>
            </w:r>
          </w:p>
        </w:tc>
        <w:tc>
          <w:tcPr>
            <w:tcW w:w="1269" w:type="dxa"/>
            <w:tcBorders>
              <w:top w:val="nil"/>
              <w:left w:val="single" w:sz="4" w:space="0" w:color="FF0000"/>
              <w:bottom w:val="single" w:sz="4" w:space="0" w:color="FF0000"/>
              <w:right w:val="single" w:sz="4" w:space="0" w:color="FF0000"/>
            </w:tcBorders>
          </w:tcPr>
          <w:p w14:paraId="28BA033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319A74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A3309E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310158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B178DE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1AB3FE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1BFD6F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7A77FB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FDBD7E9" w14:textId="3856A50C"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R$ 7.256,7</w:t>
            </w:r>
            <w:r w:rsidR="00AC5C90">
              <w:rPr>
                <w:rFonts w:asciiTheme="majorHAnsi" w:hAnsiTheme="majorHAnsi" w:cstheme="majorHAnsi"/>
                <w:color w:val="000000"/>
                <w:position w:val="0"/>
                <w:sz w:val="16"/>
                <w:szCs w:val="16"/>
              </w:rPr>
              <w:t>6</w:t>
            </w:r>
          </w:p>
        </w:tc>
      </w:tr>
      <w:tr w:rsidR="007C1ED1" w:rsidRPr="007C1ED1" w14:paraId="58A8FAF6" w14:textId="77777777" w:rsidTr="003530E2">
        <w:trPr>
          <w:trHeight w:val="2252"/>
        </w:trPr>
        <w:tc>
          <w:tcPr>
            <w:tcW w:w="871" w:type="dxa"/>
            <w:tcBorders>
              <w:top w:val="nil"/>
              <w:left w:val="single" w:sz="4" w:space="0" w:color="FF0000"/>
              <w:bottom w:val="single" w:sz="4" w:space="0" w:color="FF0000"/>
              <w:right w:val="single" w:sz="4" w:space="0" w:color="FF0000"/>
            </w:tcBorders>
            <w:vAlign w:val="center"/>
            <w:hideMark/>
          </w:tcPr>
          <w:p w14:paraId="12044EE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10</w:t>
            </w:r>
          </w:p>
        </w:tc>
        <w:tc>
          <w:tcPr>
            <w:tcW w:w="4094" w:type="dxa"/>
            <w:tcBorders>
              <w:top w:val="nil"/>
              <w:left w:val="nil"/>
              <w:bottom w:val="single" w:sz="4" w:space="0" w:color="FF0000"/>
              <w:right w:val="single" w:sz="4" w:space="0" w:color="FF0000"/>
            </w:tcBorders>
            <w:vAlign w:val="center"/>
            <w:hideMark/>
          </w:tcPr>
          <w:p w14:paraId="4A52C57C"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 xml:space="preserve">ARMÁRIO ESCRITÓRIO - MATERIAL: MDP. QUANTIDADE PORTAS: 2 UN. MATERIAL PORTA: MADEIRA MDP. QUANTIDADE PRATELEIRAS: 4 UN. </w:t>
            </w:r>
            <w:r w:rsidRPr="007C1ED1">
              <w:rPr>
                <w:rFonts w:asciiTheme="majorHAnsi" w:hAnsiTheme="majorHAnsi" w:cstheme="majorHAnsi"/>
                <w:color w:val="000000"/>
                <w:position w:val="0"/>
                <w:sz w:val="16"/>
                <w:szCs w:val="16"/>
                <w:u w:val="single"/>
              </w:rPr>
              <w:t>AS DIMENSÕES DEVERÃO SER NO MÍNIMO DE:</w:t>
            </w:r>
            <w:r w:rsidRPr="007C1ED1">
              <w:rPr>
                <w:rFonts w:asciiTheme="majorHAnsi" w:hAnsiTheme="majorHAnsi" w:cstheme="majorHAnsi"/>
                <w:color w:val="000000"/>
                <w:position w:val="0"/>
                <w:sz w:val="16"/>
                <w:szCs w:val="16"/>
              </w:rPr>
              <w:t xml:space="preserve"> LARGURA: 80 CM. ALTURA: 160 CM. CARACTERÍSTICAS ADICIONAIS: COM FECHADURA FRONTAL, E PUXADORES. PROFUNDIDADE: 500 MM. ACABAMENTO SUPERFICIAL: LAMINADO MELAMÍNICO. MATERIAL BASE: AÇO COM SAPATAS NIVELADORAS. TIPO: ALTO. ESPESSURA TAMPO: 25 MM. ARMÁRIO EM MDP,  COMPOSTO DE LATERAIS, FUNDO, BASE, 04 PRATELEIRAS, PORTAS E TAMPO, CONFORME ESPECIFICAÇÕES A SEGUIR:TAMPO: EM PARTÍCULAS DE MÉDIA DENSIDADE, EM CHAPA ÚNICA COM NO MÍNIMO 25MM DE ESPESSURA; REVESTIMENTO EM LAMINADO MELAMÍNICO DE ALTA RESISTÊNCIA, TEXTURIZADO, COM NO MÍNIMO 0,3MM DE ESPESSURA NA PARTE SUPERIOR E INFERIOR DO TAMPO; PORTAS: DUAS PORTAS DE ABRIR EM PARTÍCULAS DE MÉDIA DENSIDADE, EM CHAPA ÚNICA COM NO MÍNIMO DE 18MM DE ESPESSURA; REVESTIMENTO EM LAMINADO MELAMÍNICO DE ALTA RESISTÊNCIA, TEXTURIZADO; CADA PORTA DEVERÁ POSSUIR, NO MÍNIMO, TRÊS DOBRADIÇAS EM ZAMAK, ADONISADO, QUE PERMITA ABERTURA DE NO MÍNIMO 270º, FIXADAS POR PARAFUSOS ANODIZADOS, AUTO ATARRAXANTES; DEVERÁ APRESENTAR SISTEMA DE PRESSÃO ACIONADO AO SER FECHADA, POR MEIO DE MOLAS DE ALTA RESISTÊNCIA EM AÇO ZINCADO E LUBRIFICADO, EVITANDO CORROSÃO; DEVERÁ POSSUIR UM PUXADOR EM CADA PORTA, EM ALUMÍNIO EXTRUDADO E ARQUEADO COM FORMATO CONVEXO, COM DIÂMETRO MÍNIMO DE 10MM E LARGURA DE NO MÍNIMO 100MM.FECHADURA: COM MECANISMO EM AÇO ESCOVADO, MEDINDO CERCA DE 74X30X14MM E CILINDRO EM AÇO CROMADO COM DIÂMETRO DE 19MM E ALTURA DE 22MM APROXIMADAMENTE; AS CHAVES DEVERÃO POSSUIR ACABAMENTO EM POLIURETANO INJETADO.  PRATELEIRAS: 03 PRATELEIRAS REGULÁVEIS E 01 FIXA PARA TRAVAMENTO, EM PARTÍCULAS DE MÉDIA DENSIDADE, CHAPA ÚNICA COM NO MÍNIMO 18MM DE ESPESSURA; REVESTIMENTO EM LAMINADO MELAMÍNICO DE ALTA RESISTÊNCIA EM SUA SUPERFÍCIE SUPERIOR E INFERIOR, NA MESMA COR DO TAMPO; CADA PRATELEIRA DEVERÁ CONTER QUATRO SUPORTES EM POLIURETANO RÍGIDO COM SISTEMA DE ENGATE PARA OS PINOS DE REGULAGEM;  BASE: EM PARTÍCULAS DE MÉDIA DENSIDADE, CHAPA ÚNICA COM NO MÍNIMO 18MM DE ESPESSURA; REVESTIMENTO EM LAMINADO MELAMÍNICO DE ALTA RESISTÊNCIA EM SUA SUPERFÍCIE SUPERIOR E INFERIOR, NA MESMA COR DO TAMPO;  DEVERÁ POSSUIR RECORTE QUE PROPICIA ACABAMENTOPERFEITO NA UNIÃO DAS PEÇAS; DEVERÁ POSSUIR REGULADORES DE NÍVEL EM POLIPROPILENO INJETADO, COM FORMA TELESCÓPICA CILÍNDRICA, DIÂMETRO DE 55MM E ALTURA DE 35MM APROXIMADAMENTE, E AJUSTE DE NO MÍNIMO 20MM. LATERAIS: EM PARTÍCULAS DE MÉDIA DENSIDADE, CHAPA ÚNICA COM NO MÍNIMO 18MM DE ESPESSURA, REVESTIMENTO EM LAMINADO MELAMÍNICO DE ALTA RESISTÊNCIA EM AMBAS AS FACES DAS PEÇAS, NA MESMA COR DO TAMPO, DEVERÁ POSSUIR RECORTE QUE PROPICIA ACABAMENTO PERFEITO NA MONTAGEM DAS PEÇAS; TAMPO SUPERIOR E INFERIOR, COM PERFEITA JUNÇÃO, SEM FRESTAS E MANTENDO TRAVAMENTO E ESTABILIDADE DO CORPO DO MÓVEL. SAPATAS NIVELADORAS EM POLIPROPILENO. A COR PODERÁ SER BEGE OU DE ACORDO COM A ESCOLHA DA SECRETARIA, MEDIANTE ANÁLISE DO CATÁLOGO ENVIADO. GARANTIA DE 12 </w:t>
            </w:r>
            <w:proofErr w:type="gramStart"/>
            <w:r w:rsidRPr="007C1ED1">
              <w:rPr>
                <w:rFonts w:asciiTheme="majorHAnsi" w:hAnsiTheme="majorHAnsi" w:cstheme="majorHAnsi"/>
                <w:color w:val="000000"/>
                <w:position w:val="0"/>
                <w:sz w:val="16"/>
                <w:szCs w:val="16"/>
              </w:rPr>
              <w:t xml:space="preserve">MESES.  </w:t>
            </w:r>
            <w:proofErr w:type="gramEnd"/>
          </w:p>
        </w:tc>
        <w:tc>
          <w:tcPr>
            <w:tcW w:w="757" w:type="dxa"/>
            <w:tcBorders>
              <w:top w:val="nil"/>
              <w:left w:val="nil"/>
              <w:bottom w:val="single" w:sz="4" w:space="0" w:color="FF0000"/>
              <w:right w:val="single" w:sz="4" w:space="0" w:color="FF0000"/>
            </w:tcBorders>
            <w:vAlign w:val="center"/>
            <w:hideMark/>
          </w:tcPr>
          <w:p w14:paraId="646F054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391199</w:t>
            </w:r>
          </w:p>
        </w:tc>
        <w:tc>
          <w:tcPr>
            <w:tcW w:w="555" w:type="dxa"/>
            <w:tcBorders>
              <w:top w:val="nil"/>
              <w:left w:val="nil"/>
              <w:bottom w:val="single" w:sz="4" w:space="0" w:color="FF0000"/>
              <w:right w:val="single" w:sz="4" w:space="0" w:color="FF0000"/>
            </w:tcBorders>
            <w:vAlign w:val="center"/>
            <w:hideMark/>
          </w:tcPr>
          <w:p w14:paraId="122A6FD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0110D53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39</w:t>
            </w:r>
          </w:p>
        </w:tc>
        <w:tc>
          <w:tcPr>
            <w:tcW w:w="1128" w:type="dxa"/>
            <w:tcBorders>
              <w:top w:val="nil"/>
              <w:left w:val="single" w:sz="4" w:space="0" w:color="FF0000"/>
              <w:bottom w:val="single" w:sz="4" w:space="0" w:color="FF0000"/>
              <w:right w:val="single" w:sz="4" w:space="0" w:color="FF0000"/>
            </w:tcBorders>
          </w:tcPr>
          <w:p w14:paraId="7DD121A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B041E9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8166B0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F150C7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58CF78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C016B1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D74F6F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4D3E426" w14:textId="77777777" w:rsid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5A96076" w14:textId="77777777" w:rsid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A37C5D7" w14:textId="77777777" w:rsid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A0B9BAC" w14:textId="77777777" w:rsid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D22DBFE"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F475D73"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359063D"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A486B36"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1CD0B74"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16B8819"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FA2EF26"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297409E"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33BA54D"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0FD6EB0"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B3242E1" w14:textId="52415F9A"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R$ 649,51</w:t>
            </w:r>
          </w:p>
        </w:tc>
        <w:tc>
          <w:tcPr>
            <w:tcW w:w="1269" w:type="dxa"/>
            <w:tcBorders>
              <w:top w:val="nil"/>
              <w:left w:val="single" w:sz="4" w:space="0" w:color="FF0000"/>
              <w:bottom w:val="single" w:sz="4" w:space="0" w:color="FF0000"/>
              <w:right w:val="single" w:sz="4" w:space="0" w:color="FF0000"/>
            </w:tcBorders>
          </w:tcPr>
          <w:p w14:paraId="523CAEF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D10417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3AC845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C5DDF3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849F4B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83DC3E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4907FF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A3CB98D" w14:textId="77777777" w:rsid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9C5C6A3" w14:textId="77777777" w:rsid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7E53F6B" w14:textId="77777777" w:rsid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DCB55CB" w14:textId="77777777" w:rsid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C59EAC0"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3A6B377"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E5E578D"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750287E"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3627C0D"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4D1F0A9"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EF73B4C"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8AC1DAF"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425F44C"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088B7D4"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6899F17" w14:textId="6C730B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R$ 25.330,</w:t>
            </w:r>
            <w:r w:rsidR="00AC5C90">
              <w:rPr>
                <w:rFonts w:asciiTheme="majorHAnsi" w:hAnsiTheme="majorHAnsi" w:cstheme="majorHAnsi"/>
                <w:color w:val="000000"/>
                <w:position w:val="0"/>
                <w:sz w:val="16"/>
                <w:szCs w:val="16"/>
              </w:rPr>
              <w:t>89</w:t>
            </w:r>
          </w:p>
        </w:tc>
      </w:tr>
      <w:tr w:rsidR="007C1ED1" w:rsidRPr="007C1ED1" w14:paraId="7E358CE3" w14:textId="77777777" w:rsidTr="003530E2">
        <w:trPr>
          <w:trHeight w:val="900"/>
        </w:trPr>
        <w:tc>
          <w:tcPr>
            <w:tcW w:w="871" w:type="dxa"/>
            <w:tcBorders>
              <w:top w:val="nil"/>
              <w:left w:val="single" w:sz="4" w:space="0" w:color="FF0000"/>
              <w:bottom w:val="single" w:sz="4" w:space="0" w:color="FF0000"/>
              <w:right w:val="single" w:sz="4" w:space="0" w:color="FF0000"/>
            </w:tcBorders>
            <w:vAlign w:val="center"/>
            <w:hideMark/>
          </w:tcPr>
          <w:p w14:paraId="65B0A5C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11</w:t>
            </w:r>
          </w:p>
        </w:tc>
        <w:tc>
          <w:tcPr>
            <w:tcW w:w="4094" w:type="dxa"/>
            <w:tcBorders>
              <w:top w:val="nil"/>
              <w:left w:val="nil"/>
              <w:bottom w:val="single" w:sz="4" w:space="0" w:color="FF0000"/>
              <w:right w:val="single" w:sz="4" w:space="0" w:color="FF0000"/>
            </w:tcBorders>
            <w:vAlign w:val="center"/>
            <w:hideMark/>
          </w:tcPr>
          <w:p w14:paraId="44D3B6A7"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ARMÁRIO VITRINE - MATERIAL: AÇO OU FERRO PINTADO; QUANTIDADE DE PORTAS: 2 UNIDADES COM CHAVE; DIMENSÕES: 1,60 M X 0,65 M X 0,40 CM; ESTRUTURA: LATERAIS EM VIDRO; ACABAMENTO: PINTURA EPÓXI; COR: BRANCA; TIPO FECHADURA: CILÍNDRICA.</w:t>
            </w:r>
          </w:p>
        </w:tc>
        <w:tc>
          <w:tcPr>
            <w:tcW w:w="757" w:type="dxa"/>
            <w:tcBorders>
              <w:top w:val="nil"/>
              <w:left w:val="nil"/>
              <w:bottom w:val="single" w:sz="4" w:space="0" w:color="FF0000"/>
              <w:right w:val="single" w:sz="4" w:space="0" w:color="FF0000"/>
            </w:tcBorders>
            <w:vAlign w:val="center"/>
            <w:hideMark/>
          </w:tcPr>
          <w:p w14:paraId="091300D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365063</w:t>
            </w:r>
          </w:p>
        </w:tc>
        <w:tc>
          <w:tcPr>
            <w:tcW w:w="555" w:type="dxa"/>
            <w:tcBorders>
              <w:top w:val="nil"/>
              <w:left w:val="nil"/>
              <w:bottom w:val="single" w:sz="4" w:space="0" w:color="FF0000"/>
              <w:right w:val="single" w:sz="4" w:space="0" w:color="FF0000"/>
            </w:tcBorders>
            <w:vAlign w:val="center"/>
            <w:hideMark/>
          </w:tcPr>
          <w:p w14:paraId="3913AEE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43292D8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15</w:t>
            </w:r>
          </w:p>
        </w:tc>
        <w:tc>
          <w:tcPr>
            <w:tcW w:w="1128" w:type="dxa"/>
            <w:tcBorders>
              <w:top w:val="nil"/>
              <w:left w:val="single" w:sz="4" w:space="0" w:color="FF0000"/>
              <w:bottom w:val="single" w:sz="4" w:space="0" w:color="FF0000"/>
              <w:right w:val="single" w:sz="4" w:space="0" w:color="FF0000"/>
            </w:tcBorders>
          </w:tcPr>
          <w:p w14:paraId="1DC57A6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BF6794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997257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R$ 1.374,96</w:t>
            </w:r>
          </w:p>
        </w:tc>
        <w:tc>
          <w:tcPr>
            <w:tcW w:w="1269" w:type="dxa"/>
            <w:tcBorders>
              <w:top w:val="nil"/>
              <w:left w:val="single" w:sz="4" w:space="0" w:color="FF0000"/>
              <w:bottom w:val="single" w:sz="4" w:space="0" w:color="FF0000"/>
              <w:right w:val="single" w:sz="4" w:space="0" w:color="FF0000"/>
            </w:tcBorders>
          </w:tcPr>
          <w:p w14:paraId="3684C7B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EEF1CB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62C57E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R$ 20.624,40</w:t>
            </w:r>
          </w:p>
        </w:tc>
      </w:tr>
      <w:tr w:rsidR="007C1ED1" w:rsidRPr="007C1ED1" w14:paraId="4D4E4FD1" w14:textId="77777777" w:rsidTr="003530E2">
        <w:trPr>
          <w:trHeight w:val="720"/>
        </w:trPr>
        <w:tc>
          <w:tcPr>
            <w:tcW w:w="871" w:type="dxa"/>
            <w:tcBorders>
              <w:top w:val="nil"/>
              <w:left w:val="single" w:sz="4" w:space="0" w:color="FF0000"/>
              <w:bottom w:val="single" w:sz="4" w:space="0" w:color="FF0000"/>
              <w:right w:val="single" w:sz="4" w:space="0" w:color="FF0000"/>
            </w:tcBorders>
            <w:vAlign w:val="center"/>
            <w:hideMark/>
          </w:tcPr>
          <w:p w14:paraId="676ADB5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12</w:t>
            </w:r>
          </w:p>
        </w:tc>
        <w:tc>
          <w:tcPr>
            <w:tcW w:w="4094" w:type="dxa"/>
            <w:tcBorders>
              <w:top w:val="nil"/>
              <w:left w:val="nil"/>
              <w:bottom w:val="single" w:sz="4" w:space="0" w:color="FF0000"/>
              <w:right w:val="single" w:sz="4" w:space="0" w:color="FF0000"/>
            </w:tcBorders>
            <w:vAlign w:val="center"/>
            <w:hideMark/>
          </w:tcPr>
          <w:p w14:paraId="096DBAFB"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ARQUIVO ESCRITÓRIO - MATERIAL: AÇO; QUANTIDADE GAVETAS: 4 COM CHAVE; CARACTERÍSTICAS ADICIONAIS: DESLIZAMENTO DAS GAVETAS EM TRILHO TELESCÓPICO; ACABAMENTO ESTRUTURA: PROCESSO ANTICORROSIVO POR FOSFATIZAÇÃO.</w:t>
            </w:r>
          </w:p>
        </w:tc>
        <w:tc>
          <w:tcPr>
            <w:tcW w:w="757" w:type="dxa"/>
            <w:tcBorders>
              <w:top w:val="nil"/>
              <w:left w:val="nil"/>
              <w:bottom w:val="single" w:sz="4" w:space="0" w:color="FF0000"/>
              <w:right w:val="single" w:sz="4" w:space="0" w:color="FF0000"/>
            </w:tcBorders>
            <w:vAlign w:val="center"/>
            <w:hideMark/>
          </w:tcPr>
          <w:p w14:paraId="51AAD3E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612386</w:t>
            </w:r>
          </w:p>
        </w:tc>
        <w:tc>
          <w:tcPr>
            <w:tcW w:w="555" w:type="dxa"/>
            <w:tcBorders>
              <w:top w:val="nil"/>
              <w:left w:val="nil"/>
              <w:bottom w:val="single" w:sz="4" w:space="0" w:color="FF0000"/>
              <w:right w:val="single" w:sz="4" w:space="0" w:color="FF0000"/>
            </w:tcBorders>
            <w:vAlign w:val="center"/>
            <w:hideMark/>
          </w:tcPr>
          <w:p w14:paraId="218FF88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2B3ECC1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8</w:t>
            </w:r>
          </w:p>
        </w:tc>
        <w:tc>
          <w:tcPr>
            <w:tcW w:w="1128" w:type="dxa"/>
            <w:tcBorders>
              <w:top w:val="nil"/>
              <w:left w:val="single" w:sz="4" w:space="0" w:color="FF0000"/>
              <w:bottom w:val="single" w:sz="4" w:space="0" w:color="FF0000"/>
              <w:right w:val="single" w:sz="4" w:space="0" w:color="FF0000"/>
            </w:tcBorders>
          </w:tcPr>
          <w:p w14:paraId="2328F8F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5E39DF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8306AE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R$ 1.455,18</w:t>
            </w:r>
          </w:p>
        </w:tc>
        <w:tc>
          <w:tcPr>
            <w:tcW w:w="1269" w:type="dxa"/>
            <w:tcBorders>
              <w:top w:val="nil"/>
              <w:left w:val="single" w:sz="4" w:space="0" w:color="FF0000"/>
              <w:bottom w:val="single" w:sz="4" w:space="0" w:color="FF0000"/>
              <w:right w:val="single" w:sz="4" w:space="0" w:color="FF0000"/>
            </w:tcBorders>
          </w:tcPr>
          <w:p w14:paraId="34819C6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B59BA4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C4C7C6D" w14:textId="5205A7CB"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R$ 11.641,4</w:t>
            </w:r>
            <w:r w:rsidR="00AC5C90">
              <w:rPr>
                <w:rFonts w:asciiTheme="majorHAnsi" w:hAnsiTheme="majorHAnsi" w:cstheme="majorHAnsi"/>
                <w:color w:val="000000"/>
                <w:position w:val="0"/>
                <w:sz w:val="16"/>
                <w:szCs w:val="16"/>
              </w:rPr>
              <w:t>4</w:t>
            </w:r>
          </w:p>
        </w:tc>
      </w:tr>
      <w:tr w:rsidR="007C1ED1" w:rsidRPr="007C1ED1" w14:paraId="3E4892E2" w14:textId="77777777" w:rsidTr="003530E2">
        <w:trPr>
          <w:trHeight w:val="1080"/>
        </w:trPr>
        <w:tc>
          <w:tcPr>
            <w:tcW w:w="871" w:type="dxa"/>
            <w:tcBorders>
              <w:top w:val="nil"/>
              <w:left w:val="single" w:sz="4" w:space="0" w:color="FF0000"/>
              <w:bottom w:val="single" w:sz="4" w:space="0" w:color="FF0000"/>
              <w:right w:val="single" w:sz="4" w:space="0" w:color="FF0000"/>
            </w:tcBorders>
            <w:vAlign w:val="center"/>
            <w:hideMark/>
          </w:tcPr>
          <w:p w14:paraId="5058E64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13</w:t>
            </w:r>
          </w:p>
        </w:tc>
        <w:tc>
          <w:tcPr>
            <w:tcW w:w="4094" w:type="dxa"/>
            <w:tcBorders>
              <w:top w:val="nil"/>
              <w:left w:val="nil"/>
              <w:bottom w:val="single" w:sz="4" w:space="0" w:color="FF0000"/>
              <w:right w:val="single" w:sz="4" w:space="0" w:color="FF0000"/>
            </w:tcBorders>
            <w:vAlign w:val="center"/>
            <w:hideMark/>
          </w:tcPr>
          <w:p w14:paraId="7D8649F0"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ASPIRADOR CIRÚRGICO; MODELO: BOMBA PERISTÁLTICA COM FUNÇÃO IRRIGAÇÃO; PRESSÃO DE VÁCUO: CERCA DE 150 MMHG; FLUXO DE ASPIRAÇÃO: ATÉ 1 LPM; TIPO FRASCO: 1 FRASCO DE VIDRO; VOLUME: CERCA DE 500 ML; ADICIONAIS: ACIONAMENTO POR PEDAL. ASPIRADOR DE SECREÇÕES, SANGUE E SALIVA. GARANTIA DE 12 MESES.</w:t>
            </w:r>
          </w:p>
        </w:tc>
        <w:tc>
          <w:tcPr>
            <w:tcW w:w="757" w:type="dxa"/>
            <w:tcBorders>
              <w:top w:val="nil"/>
              <w:left w:val="nil"/>
              <w:bottom w:val="single" w:sz="4" w:space="0" w:color="FF0000"/>
              <w:right w:val="single" w:sz="4" w:space="0" w:color="FF0000"/>
            </w:tcBorders>
            <w:vAlign w:val="center"/>
            <w:hideMark/>
          </w:tcPr>
          <w:p w14:paraId="23CF85D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469326</w:t>
            </w:r>
          </w:p>
        </w:tc>
        <w:tc>
          <w:tcPr>
            <w:tcW w:w="555" w:type="dxa"/>
            <w:tcBorders>
              <w:top w:val="nil"/>
              <w:left w:val="nil"/>
              <w:bottom w:val="single" w:sz="4" w:space="0" w:color="FF0000"/>
              <w:right w:val="single" w:sz="4" w:space="0" w:color="FF0000"/>
            </w:tcBorders>
            <w:vAlign w:val="center"/>
            <w:hideMark/>
          </w:tcPr>
          <w:p w14:paraId="6B4E09C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2BDA097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66AAACF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CBB690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CB9532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CB8446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R$ 1.876,88</w:t>
            </w:r>
          </w:p>
        </w:tc>
        <w:tc>
          <w:tcPr>
            <w:tcW w:w="1269" w:type="dxa"/>
            <w:tcBorders>
              <w:top w:val="nil"/>
              <w:left w:val="single" w:sz="4" w:space="0" w:color="FF0000"/>
              <w:bottom w:val="single" w:sz="4" w:space="0" w:color="FF0000"/>
              <w:right w:val="single" w:sz="4" w:space="0" w:color="FF0000"/>
            </w:tcBorders>
          </w:tcPr>
          <w:p w14:paraId="74241A1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80926D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223DB2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49B20DD" w14:textId="13D70505"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R$ 3.753,7</w:t>
            </w:r>
            <w:r w:rsidR="00AC5C90">
              <w:rPr>
                <w:rFonts w:asciiTheme="majorHAnsi" w:hAnsiTheme="majorHAnsi" w:cstheme="majorHAnsi"/>
                <w:color w:val="000000"/>
                <w:position w:val="0"/>
                <w:sz w:val="16"/>
                <w:szCs w:val="16"/>
              </w:rPr>
              <w:t>6</w:t>
            </w:r>
          </w:p>
        </w:tc>
      </w:tr>
      <w:tr w:rsidR="007C1ED1" w:rsidRPr="007C1ED1" w14:paraId="1AD7F496" w14:textId="77777777" w:rsidTr="00933764">
        <w:trPr>
          <w:trHeight w:val="2819"/>
        </w:trPr>
        <w:tc>
          <w:tcPr>
            <w:tcW w:w="871" w:type="dxa"/>
            <w:tcBorders>
              <w:top w:val="nil"/>
              <w:left w:val="single" w:sz="4" w:space="0" w:color="FF0000"/>
              <w:bottom w:val="single" w:sz="4" w:space="0" w:color="FF0000"/>
              <w:right w:val="single" w:sz="4" w:space="0" w:color="FF0000"/>
            </w:tcBorders>
            <w:vAlign w:val="center"/>
            <w:hideMark/>
          </w:tcPr>
          <w:p w14:paraId="0137B55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14</w:t>
            </w:r>
          </w:p>
        </w:tc>
        <w:tc>
          <w:tcPr>
            <w:tcW w:w="4094" w:type="dxa"/>
            <w:tcBorders>
              <w:top w:val="nil"/>
              <w:left w:val="nil"/>
              <w:bottom w:val="single" w:sz="4" w:space="0" w:color="FF0000"/>
              <w:right w:val="single" w:sz="4" w:space="0" w:color="FF0000"/>
            </w:tcBorders>
            <w:vAlign w:val="center"/>
            <w:hideMark/>
          </w:tcPr>
          <w:p w14:paraId="513521F3"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AUTOCLAVE HORIZONTAL DE MESA: CAPACIDADE DE NO MÍNIMO 75 LITROS- DESCRIÇÃO: AUTOCLAVE HORIZONTAL DE MESA CAPACIDADE MÍNIMA DE 75 LITROS. CONTROLE TOTALMENTE AUTOMÁTICO QUE DEVE SER REALIZADO ATRAVÉS DE MICROCONTROLADOR SELEÇÃO DE TEMPERATURA: 120 A 134°C CICLO: ATÉ 60 MINUTOS. TEMPO DE SECAGEM: ATÉ 45 MINUTOS. PRECISÃO E TEMPO DE RESISTÊNCIA: TIPO PT 100. SISTEMA HIDRÁULICO E BOMBA DE VÁCUO: COM FILTRO DE BRONZE, ELEMENTOS FILTRANTES EM AÇO INOXIDÁVEL. VÁLVULA SOLENOIDE: EM LATÃO FORJADO TIPO DIAFRAGMA. VÁLVULA DE SEGURANÇA: CONSTRUÍDA EM LATÃO. CÂMARA: DEVE SER EM LAÇO INOXIDÁVEL, COM GARANTIA DE 03 ANOS DE GARANTIA REVESTIDA EXTERNAMENTE COM MATERIAL ISOLANTE AO CALOR QUE ALÉM DE OTIMIZAR O SEU CONSUMO DE ENERGIA DEVE CONSERVAR A TEMPERATURA DO AMBIENTE. O ADICIONAMENTO DA ÁGUA NA CÂMARA INTERNA DA AUTOCLAVE DEVERÁ SER AUTOMÁTICO, ASSIM COMO O CICLO DEVERÁ SER AUTOMÁTICO. BANDEJA: CONFECCIONADA EM AÇO INOXIDÁVEL, TOTALMENTE PERFURADA, PARA PERMITIR UMA BOA CIRCULAÇÃO DE VAPOR. TAMPA/PORTA: EM AÇO INOXIDÁVEL, LAMINADO, COM GARANTIA DE 03(TRÊS ANOS), COM ANEL DE VEDAÇÃO EM BORRACHA DE SILICONE RESISTENTE A ALTAS TEMPERATURAS. SISTEMA DE FECHAMENTO DA PORTA DISPOSITIVO QUE IMPEÇA O FUNCIONAMENTO DO EQUIPAMENTO COM A PORTA ABERTA. DEVE SER CONSTRUÍDA DE FORMA ROBUSTA E DOTADA INTERNAMENTE COM UM ROLAMENTO DE ENCOSTO QUE PROPORCIONE MAIOR SEGURANÇA E SUAVIDADE NO MANUSEIO. CABOS: DEVEM SER DE BAQUELITE (ISOLAMENTO AO CALOR). RESISTÊNCIA: DEVE SER NÍQUEL CROMO, BLINDADA EM CABO DE AÇO INOXIDÁVEL GABINETE: DEVE SER EM CHAPA DE AÇO INOXIDÁVEL REFORÇADO, COM TRATAMENTO ANTICORROSIVO E PINTURA ELETROSTÁTICA, EXTERNA E INTERNA. DEVE APRESENTAR ABERTURA PARA VENTILAÇÃO TIPO VENEZIANA. DEVE POSSUIR CHAVE ON/OFF, MANÔMETRO DISPLAY E TECLAS DE CONTROLE. SISTEMA ELETRÔNICO DE SEGURANÇA: DEVE DESLIGAR AUTOMATICAMENTE CASO A TEMPERATURA EXCEDA EM 3°C A TEMPERATURA PROGRAMADA. SISTEMA MECÂNICO E ELÉTRICO DE SEGURANÇA: DEVE POSSUIR VÁLVULA DE ALÍVIO, FUSÍVEL DE PROTEÇÃO, TERMOSTATO DE SEGURANÇA PARA EVITAR A QUEIMA DAS RESISTÊNCIAS E DOS MATERIAIS EM CASO DE FALTA DE ÁGUA. CONSTRUÍDA COM BASE NAS NORMAS ASME E ABNT, ATENDER A NORMA NR 13. DIMENSÕES EXTERNAS MÁXIMAS: 44X56X78CM. DIMENSÕES INTERNAS MÍNIMAS: 30X60: CM. QUANTIDADE MÍNIMA DE BANDEJAS: 02. POTÊNCIAS MÍNIMAS: 2400 W. VOLTAGEM: 110/220 V. LEÇÃO DE TEMPERATURA: 120 A 134°C CICLO: ATÉ 60 MINUTOS. TEMPO DE SECAGEM: ATÉ 45 MINUTOS. PRECISÃO E TEMPO DE RESISTÊNCIA: TIPO PT 100. SISTEMA HIDRÁULICO E BOMBA DE VÁCUO: COM FILTRO DE BRONZE, ELEMENTOS FILTRANTES EM AÇO INOXIDÁVEL. VÁLVULA SOLENOIDE: EM LATÃO FORJADO TIPO DIAFRAGMA. VÁLVULA DE SEGURANÇA: CONSTRUÍDA EM LATÃO. CÂMARA: DEVE SER EM LAÇO INOXIDÁVEL, COM GARANTIA DE 03 ANOS DE GARANTIA REVESTIDA EXTERNAMENTE COM MATERIAL ISOLANTE AO CALOR QUE ALÉM DE OTIMIZAR O SEU CONSUMO DE ENERGIA DEVE CONSERVAR A TEMPERATURA DO AMBIENTE. O ADICIONAMENTO DA ÁGUA NA CÂMARA INTERNA DA AUTOCLAVE DEVERÁ SER AUTOMÁTICO, ASSIM COMO O CICLO DEVERÁ SER AUTOMÁTICO. BANDEJA: CONFECCIONADA EM AÇO INOXIDÁVEL, TOTALMENTE PERFURADA, PARA PERMITIR UMA BOA CIRCULAÇÃO DE VAPOR. TAMPA/PORTA: EM AÇO INOXIDÁVEL, LAMINADO, COM GARANTIA DE 03(TRÊS ANOS), COM ANEL DE VEDAÇÃO EM BORRACHA DE SILICONE RESISTENTE A ALTAS TEMPERATURAS. SISTEMA DE FECHAMENTO DA PORTA DISPOSITIVO QUE IMPEÇA O FUNCIONAMENTO DO EQUIPAMENTO COM A PORTA ABERTA. DEVE SER CONSTRUÍDA DE FORMA ROBUSTA E DOTADA INTERNAMENTE COM UM ROLAMENTO DE ENCOSTO QUE PROPORCIONE MAIOR SEGURANÇA E SUAVIDADE NO MANUSEIO. CABOS: DEVEM SER DE BAQUELITE (ISOLAMENTO AO CALOR). RESISTÊNCIA: DEVE SER NÍQUEL CROMO, BLINDADA EM CABO DE AÇO INOXIDÁVEL GABINETE: DEVE SER EM CHAPA DE AÇO INOXIDÁVEL REFORÇADO, COM TRATAMENTO ANTICORROSIVO E PINTURA ELETROSTÁTICA, EXTERNA E INTERNA. DEVE APRESENTAR ABERTURA PARA VENTILAÇÃO TIPO VENEZIANA. DEVE POSSUIR CHAVE ON/OFF, MANÔMETRO DISPLAY E TECLAS DE CONTROLE. SISTEMA ELETRÔNICO DE SEGURANÇA: DEVE DESLIGAR AUTOMATICAMENTE CASO A TEMPERATURA EXCEDA EM 3°C A TEMPERATURA PROGRAMADA. SISTEMA MECÂNICO E ELÉTRICO DE SEGURANÇA: DEVE POSSUIR VÁLVULA DE ALÍVIO, FUSÍVEL DE PROTEÇÃO, TERMOSTATO DE SEGURANÇA PARA EVITAR A QUEIMA DAS RESISTÊNCIAS E DOS MATERIAIS EM CASO DE FALTA DE ÁGUA. CONSTRUÍDA COM BASE NAS NORMAS ASME E ABNT, ATENDER A NORMA NR 13. DIMENSÕES EXTERNAS MÁXIMAS: 44X56X78CM. DIMENSÕES INTERNAS MÍNIMAS: 30X60: CM. QUANTIDADE MÍNIMA DE BANDEJAS: 02. POTÊNCIAS MÍNIMAS: 2400 W. VOLTAGEM: 110/220 V. GARANTIA MÍNIMA DE 18 MESES PARA PEÇAS E SERVIÇOS.</w:t>
            </w:r>
          </w:p>
        </w:tc>
        <w:tc>
          <w:tcPr>
            <w:tcW w:w="757" w:type="dxa"/>
            <w:tcBorders>
              <w:top w:val="nil"/>
              <w:left w:val="nil"/>
              <w:bottom w:val="single" w:sz="4" w:space="0" w:color="FF0000"/>
              <w:right w:val="single" w:sz="4" w:space="0" w:color="FF0000"/>
            </w:tcBorders>
            <w:vAlign w:val="center"/>
            <w:hideMark/>
          </w:tcPr>
          <w:p w14:paraId="7E644276" w14:textId="35840A94" w:rsidR="007C1ED1" w:rsidRPr="007C1ED1" w:rsidRDefault="00A93683"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A93683">
              <w:rPr>
                <w:rFonts w:asciiTheme="majorHAnsi" w:hAnsiTheme="majorHAnsi" w:cstheme="majorHAnsi"/>
                <w:color w:val="A66500"/>
                <w:position w:val="0"/>
                <w:sz w:val="16"/>
                <w:szCs w:val="16"/>
              </w:rPr>
              <w:t>625462</w:t>
            </w:r>
          </w:p>
        </w:tc>
        <w:tc>
          <w:tcPr>
            <w:tcW w:w="555" w:type="dxa"/>
            <w:tcBorders>
              <w:top w:val="nil"/>
              <w:left w:val="nil"/>
              <w:bottom w:val="single" w:sz="4" w:space="0" w:color="FF0000"/>
              <w:right w:val="single" w:sz="4" w:space="0" w:color="FF0000"/>
            </w:tcBorders>
            <w:vAlign w:val="center"/>
            <w:hideMark/>
          </w:tcPr>
          <w:p w14:paraId="6756B6B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04AC11C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5831BDF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75207C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10001C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8501B0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4290A1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57529E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AD5BEC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50426F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B58A42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29F649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7E37DB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D5B263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CD6813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5F1E349" w14:textId="77777777" w:rsidR="007C1ED1" w:rsidRPr="007C1ED1" w:rsidRDefault="007C1ED1" w:rsidP="00933764">
            <w:pPr>
              <w:suppressAutoHyphens w:val="0"/>
              <w:spacing w:line="240" w:lineRule="auto"/>
              <w:ind w:left="0" w:firstLine="0"/>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R$ 13.152,30</w:t>
            </w:r>
          </w:p>
        </w:tc>
        <w:tc>
          <w:tcPr>
            <w:tcW w:w="1269" w:type="dxa"/>
            <w:tcBorders>
              <w:top w:val="nil"/>
              <w:left w:val="single" w:sz="4" w:space="0" w:color="FF0000"/>
              <w:bottom w:val="single" w:sz="4" w:space="0" w:color="FF0000"/>
              <w:right w:val="single" w:sz="4" w:space="0" w:color="FF0000"/>
            </w:tcBorders>
          </w:tcPr>
          <w:p w14:paraId="5BA9712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E6725A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61C903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0D5ADA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073BC6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3109CD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F5E4FA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023A30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232DF4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4AD3B9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4D375D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F5D2B4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451F8A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4C7AA2B" w14:textId="48D2F765" w:rsidR="007C1ED1" w:rsidRPr="007C1ED1" w:rsidRDefault="007C1ED1" w:rsidP="00933764">
            <w:pPr>
              <w:suppressAutoHyphens w:val="0"/>
              <w:spacing w:line="240" w:lineRule="auto"/>
              <w:ind w:left="0" w:firstLine="0"/>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R$ 26.304,6</w:t>
            </w:r>
            <w:r w:rsidR="00860219">
              <w:rPr>
                <w:rFonts w:asciiTheme="majorHAnsi" w:hAnsiTheme="majorHAnsi" w:cstheme="majorHAnsi"/>
                <w:color w:val="000000"/>
                <w:position w:val="0"/>
                <w:sz w:val="16"/>
                <w:szCs w:val="16"/>
              </w:rPr>
              <w:t>0</w:t>
            </w:r>
          </w:p>
        </w:tc>
      </w:tr>
      <w:tr w:rsidR="007C1ED1" w:rsidRPr="007C1ED1" w14:paraId="4B11D96E" w14:textId="77777777" w:rsidTr="003530E2">
        <w:trPr>
          <w:trHeight w:val="4680"/>
        </w:trPr>
        <w:tc>
          <w:tcPr>
            <w:tcW w:w="871" w:type="dxa"/>
            <w:tcBorders>
              <w:top w:val="nil"/>
              <w:left w:val="single" w:sz="4" w:space="0" w:color="FF0000"/>
              <w:bottom w:val="single" w:sz="4" w:space="0" w:color="FF0000"/>
              <w:right w:val="single" w:sz="4" w:space="0" w:color="FF0000"/>
            </w:tcBorders>
            <w:vAlign w:val="center"/>
            <w:hideMark/>
          </w:tcPr>
          <w:p w14:paraId="69CEE47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15</w:t>
            </w:r>
          </w:p>
        </w:tc>
        <w:tc>
          <w:tcPr>
            <w:tcW w:w="4094" w:type="dxa"/>
            <w:tcBorders>
              <w:top w:val="nil"/>
              <w:left w:val="nil"/>
              <w:bottom w:val="single" w:sz="4" w:space="0" w:color="FF0000"/>
              <w:right w:val="single" w:sz="4" w:space="0" w:color="FF0000"/>
            </w:tcBorders>
            <w:vAlign w:val="center"/>
            <w:hideMark/>
          </w:tcPr>
          <w:p w14:paraId="411FE8D3"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BALANÇA ANTOPOMÉTRICA ADULTO COM RÉGUA. ESTRUTURA EM CHAPA DE AÇO CARBONO, COM ALTURA MÍNIMA DE 100 CM. PLATAFORMA DE PESAGEM, COM MEDIDAS APROXIMADAS DE 40 CM X 50 CM, ACEITA-SE VARIAÇÃO DE +/- 10 CM; CONFECCIONADA EM CHAPA DE AÇO, COM TAPETE DE BORRACHA ANTIDERRAPANTE, NA COR PRETA, PÉS REGULÁVEIS EM BORRACHA. ANTROPOMETRIA MANUAL, EM AÇO INOX POLIDO OU ALUMÍNIO ANODIZADO, ACOPLADO À COLUNA DA BALANÇA, GRADUADA EM 0,5 CM, NUMERADAS A CADA CENTÍMETRO, INICIANDO A NUMERAÇÃO EM 1,00 M E TERMINANDO EM 2,00 M. CAPACIDADE DE PESAGEM ATÉ 200 KG, RESOLUÇÃO DA BALANÇA EM DIVISÕES DE 50 GRAMAS. DISPLAY DIGITAL COM 06 DÍGITOS, DE ALTA VISIBILIDADE, SENDO MAIOR/IGUAL A 2 CM, VISOR EM LED OU LCD COM BACKLIGHT, TER COMANDOS DE LIGA, DESLIGA, E TECLA TARA. FONTE DE ALIMENTAÇÃO DE 90 À 240 VAC COM CHAVEAMENTO AUTOMÁTICO BIVOLT AUTOMÁTICO. FREQUÊNCIA DE ALIMENTAÇÃO 60 HZ. TIPO DE CABO DE ALIMENTAÇÃO DEVE SEGUIR A NBR 14136. A BALANÇA DEVERÁ SER ENTREGUE TESTADA E CALIBRADA. O PRODUTO DEVERÁ POSSUIR TRATAMENTO ANTIFERRUGINOSO E ANTICORROSIVO, PINTURA EM EPÓXI PÓ NA COR BRANCA. NO EQUIPAMENTO DEVERÁ CONTER DE FORMA LEGÍVEL E PERMANENTE, A MARCA DO FABRICANTE E NÚMERO DE SÉRIE. GARANTIA MÍNIMA DE 12 MESES A CONTAR DO FORNECIMENTO. NECESSÁRIO REGISTRO ANVISA E CERTIFICADO DO INMETRO.</w:t>
            </w:r>
          </w:p>
        </w:tc>
        <w:tc>
          <w:tcPr>
            <w:tcW w:w="757" w:type="dxa"/>
            <w:tcBorders>
              <w:top w:val="nil"/>
              <w:left w:val="nil"/>
              <w:bottom w:val="single" w:sz="4" w:space="0" w:color="FF0000"/>
              <w:right w:val="single" w:sz="4" w:space="0" w:color="FF0000"/>
            </w:tcBorders>
            <w:vAlign w:val="center"/>
            <w:hideMark/>
          </w:tcPr>
          <w:p w14:paraId="0033AB9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442491</w:t>
            </w:r>
          </w:p>
        </w:tc>
        <w:tc>
          <w:tcPr>
            <w:tcW w:w="555" w:type="dxa"/>
            <w:tcBorders>
              <w:top w:val="nil"/>
              <w:left w:val="nil"/>
              <w:bottom w:val="single" w:sz="4" w:space="0" w:color="FF0000"/>
              <w:right w:val="single" w:sz="4" w:space="0" w:color="FF0000"/>
            </w:tcBorders>
            <w:vAlign w:val="center"/>
            <w:hideMark/>
          </w:tcPr>
          <w:p w14:paraId="594A778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18D84E5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w:t>
            </w:r>
          </w:p>
        </w:tc>
        <w:tc>
          <w:tcPr>
            <w:tcW w:w="1128" w:type="dxa"/>
            <w:tcBorders>
              <w:top w:val="nil"/>
              <w:left w:val="single" w:sz="4" w:space="0" w:color="FF0000"/>
              <w:bottom w:val="single" w:sz="4" w:space="0" w:color="FF0000"/>
              <w:right w:val="single" w:sz="4" w:space="0" w:color="FF0000"/>
            </w:tcBorders>
          </w:tcPr>
          <w:p w14:paraId="3D4113E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4A456C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FA231C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C5BF06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E21EB0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642E03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E9F472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F79D2C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F98D35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4EFCA5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E31D4A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8B8DAB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6ABB7F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4BC25A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R$ 1.724,62</w:t>
            </w:r>
          </w:p>
        </w:tc>
        <w:tc>
          <w:tcPr>
            <w:tcW w:w="1269" w:type="dxa"/>
            <w:tcBorders>
              <w:top w:val="nil"/>
              <w:left w:val="single" w:sz="4" w:space="0" w:color="FF0000"/>
              <w:bottom w:val="single" w:sz="4" w:space="0" w:color="FF0000"/>
              <w:right w:val="single" w:sz="4" w:space="0" w:color="FF0000"/>
            </w:tcBorders>
          </w:tcPr>
          <w:p w14:paraId="50FDBC6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132A15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E64C7E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B56747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EBFAB7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A21B5C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A48041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7D29E6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614D04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78635D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2CC45F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1A595F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876C7C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FDBB740" w14:textId="523E435A"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R$ 5.173,8</w:t>
            </w:r>
            <w:r w:rsidR="00860219">
              <w:rPr>
                <w:rFonts w:asciiTheme="majorHAnsi" w:hAnsiTheme="majorHAnsi" w:cstheme="majorHAnsi"/>
                <w:color w:val="000000"/>
                <w:position w:val="0"/>
                <w:sz w:val="16"/>
                <w:szCs w:val="16"/>
              </w:rPr>
              <w:t>6</w:t>
            </w:r>
          </w:p>
        </w:tc>
      </w:tr>
      <w:tr w:rsidR="007C1ED1" w:rsidRPr="007C1ED1" w14:paraId="6CA10F8C" w14:textId="77777777" w:rsidTr="003530E2">
        <w:trPr>
          <w:trHeight w:val="1402"/>
        </w:trPr>
        <w:tc>
          <w:tcPr>
            <w:tcW w:w="871" w:type="dxa"/>
            <w:tcBorders>
              <w:top w:val="nil"/>
              <w:left w:val="single" w:sz="4" w:space="0" w:color="FF0000"/>
              <w:bottom w:val="single" w:sz="4" w:space="0" w:color="FF0000"/>
              <w:right w:val="single" w:sz="4" w:space="0" w:color="FF0000"/>
            </w:tcBorders>
            <w:vAlign w:val="center"/>
            <w:hideMark/>
          </w:tcPr>
          <w:p w14:paraId="06CF403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16</w:t>
            </w:r>
          </w:p>
        </w:tc>
        <w:tc>
          <w:tcPr>
            <w:tcW w:w="4094" w:type="dxa"/>
            <w:tcBorders>
              <w:top w:val="nil"/>
              <w:left w:val="nil"/>
              <w:bottom w:val="single" w:sz="4" w:space="0" w:color="FF0000"/>
              <w:right w:val="single" w:sz="4" w:space="0" w:color="FF0000"/>
            </w:tcBorders>
            <w:vAlign w:val="center"/>
            <w:hideMark/>
          </w:tcPr>
          <w:p w14:paraId="57DFE728"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BALANÇA ANTOPOMÉTRICA OBESO COM RÉGUA. ESTRUTURA EM CHAPA DE AÇO CARBONO, COM ALTURA MÍNIMA DE 100 CM. PLATAFORMA DE PESAGEM, COM MEDIDAS APROXIMADAS DE 40 CM X 50 CM, ACEITA-SE VARIAÇÃO DE +/- 10 CM; CONFECCIONADA EM CHAPA DE AÇO, COM TAPETE DE BORRACHA ANTIDERRAPANTE, NA COR PRETA, PÉS REGULÁVEIS EM BORRACHA. ANTROPOMETRIA MANUAL, EM AÇO INOX POLIDO OU ALUMÍNIO ANODIZADO, ACOPLADO À COLUNA DA BALANÇA, GRADUADA EM 0,5 CM, NUMERADAS A CADA CENTÍMETRO, INICIANDO A NUMERAÇÃO EM 1,00 M E TERMINANDO EM 2,00 M. CAPACIDADE DE PESAGEM ATÉ 300 KG, RESOLUÇÃO DA BALANÇA EM DIVISÕES DE 50 GRAMAS. DISPLAY DIGITAL COM 06 DÍGITOS, DE ALTA VISIBILIDADE, SENDO MAIOR/IGUAL A 2 CM, VISOR EM LED OU LCD COM BACKLIGHT, TER COMANDOS DE LIGA, DESLIGA, E TECLA TARA. FONTE DE ALIMENTAÇÃO DE 90 À 240 VAC COM CHAVEAMENTO AUTOMÁTICO BIVOLT AUTOMÁTICO. FREQUÊNCIA DE ALIMENTAÇÃO 60 HZ. TIPO DE CABO DE ALIMENTAÇÃO DEVE SEGUIR A NBR 14136. A BALANÇA DEVERÁ SER ENTREGUE TESTADA E CALIBRADA. O PRODUTO DEVERÁ POSSUIR TRATAMENTO ANTIFERRUGINOSO E ANTICORROSIVO, PINTURA EM EPÓXI PÓ NA COR BRANCA. NO EQUIPAMENTO DEVERÁ CONTER DE FORMA LEGÍVEL E PERMANENTE, A MARCA DO FABRICANTE E NÚMERO DE SÉRIE. GARANTIA MÍNIMA DE 12 MESES A CONTAR DO FORNECIMENTO. NECESSÁRIO REGISTRO ANVISA E CERTIFICADO DO INMETRO.</w:t>
            </w:r>
          </w:p>
        </w:tc>
        <w:tc>
          <w:tcPr>
            <w:tcW w:w="757" w:type="dxa"/>
            <w:tcBorders>
              <w:top w:val="nil"/>
              <w:left w:val="nil"/>
              <w:bottom w:val="single" w:sz="4" w:space="0" w:color="FF0000"/>
              <w:right w:val="single" w:sz="4" w:space="0" w:color="FF0000"/>
            </w:tcBorders>
            <w:vAlign w:val="center"/>
            <w:hideMark/>
          </w:tcPr>
          <w:p w14:paraId="43B3CD9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457790</w:t>
            </w:r>
          </w:p>
        </w:tc>
        <w:tc>
          <w:tcPr>
            <w:tcW w:w="555" w:type="dxa"/>
            <w:tcBorders>
              <w:top w:val="nil"/>
              <w:left w:val="nil"/>
              <w:bottom w:val="single" w:sz="4" w:space="0" w:color="FF0000"/>
              <w:right w:val="single" w:sz="4" w:space="0" w:color="FF0000"/>
            </w:tcBorders>
            <w:vAlign w:val="center"/>
            <w:hideMark/>
          </w:tcPr>
          <w:p w14:paraId="63E1D39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697F569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12</w:t>
            </w:r>
          </w:p>
        </w:tc>
        <w:tc>
          <w:tcPr>
            <w:tcW w:w="1128" w:type="dxa"/>
            <w:tcBorders>
              <w:top w:val="nil"/>
              <w:left w:val="single" w:sz="4" w:space="0" w:color="FF0000"/>
              <w:bottom w:val="single" w:sz="4" w:space="0" w:color="FF0000"/>
              <w:right w:val="single" w:sz="4" w:space="0" w:color="FF0000"/>
            </w:tcBorders>
          </w:tcPr>
          <w:p w14:paraId="5529E00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284727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E27233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E7F618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7CD62D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D54BFA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7480C7C" w14:textId="77777777" w:rsid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BF92BF5"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715CCF9"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56726E9"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18E115E"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AD646E1" w14:textId="77777777" w:rsidR="00933764" w:rsidRPr="007C1ED1"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2139CB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57087C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R$ 2.294,82</w:t>
            </w:r>
          </w:p>
        </w:tc>
        <w:tc>
          <w:tcPr>
            <w:tcW w:w="1269" w:type="dxa"/>
            <w:tcBorders>
              <w:top w:val="nil"/>
              <w:left w:val="single" w:sz="4" w:space="0" w:color="FF0000"/>
              <w:bottom w:val="single" w:sz="4" w:space="0" w:color="FF0000"/>
              <w:right w:val="single" w:sz="4" w:space="0" w:color="FF0000"/>
            </w:tcBorders>
          </w:tcPr>
          <w:p w14:paraId="7916A39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48F4CF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887BF7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AC86908" w14:textId="77777777" w:rsid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267A379"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18457DF"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39429C5"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B036929" w14:textId="77777777" w:rsidR="00933764"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61D9C24" w14:textId="77777777" w:rsidR="00933764" w:rsidRPr="007C1ED1" w:rsidRDefault="00933764"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57231F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8F3DDA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E8BDC8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6975CF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7D54AB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R$ 27.537,84</w:t>
            </w:r>
          </w:p>
        </w:tc>
      </w:tr>
      <w:tr w:rsidR="007C1ED1" w:rsidRPr="007C1ED1" w14:paraId="56090451" w14:textId="77777777" w:rsidTr="003530E2">
        <w:trPr>
          <w:trHeight w:val="544"/>
        </w:trPr>
        <w:tc>
          <w:tcPr>
            <w:tcW w:w="871" w:type="dxa"/>
            <w:tcBorders>
              <w:top w:val="nil"/>
              <w:left w:val="single" w:sz="4" w:space="0" w:color="FF0000"/>
              <w:bottom w:val="single" w:sz="4" w:space="0" w:color="FF0000"/>
              <w:right w:val="single" w:sz="4" w:space="0" w:color="FF0000"/>
            </w:tcBorders>
            <w:vAlign w:val="center"/>
            <w:hideMark/>
          </w:tcPr>
          <w:p w14:paraId="79DE545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17</w:t>
            </w:r>
          </w:p>
        </w:tc>
        <w:tc>
          <w:tcPr>
            <w:tcW w:w="4094" w:type="dxa"/>
            <w:tcBorders>
              <w:top w:val="nil"/>
              <w:left w:val="nil"/>
              <w:bottom w:val="single" w:sz="4" w:space="0" w:color="FF0000"/>
              <w:right w:val="single" w:sz="4" w:space="0" w:color="FF0000"/>
            </w:tcBorders>
            <w:vAlign w:val="center"/>
            <w:hideMark/>
          </w:tcPr>
          <w:p w14:paraId="615739D7"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BALANÇA - TIPO BALANÇA: DIGITAL; TIPO: PORTÁTIL; MATERIAL: AÇO; PESO: ATÉ 6 KG; CAPACIDADE: ATÉ 200 KG; ALIMENTAÇÃO: BIVOLT; COMPONENTE I: DISPLAY INTEGRADO; COMPONENTE II: TARA.</w:t>
            </w:r>
          </w:p>
        </w:tc>
        <w:tc>
          <w:tcPr>
            <w:tcW w:w="757" w:type="dxa"/>
            <w:tcBorders>
              <w:top w:val="nil"/>
              <w:left w:val="nil"/>
              <w:bottom w:val="single" w:sz="4" w:space="0" w:color="FF0000"/>
              <w:right w:val="single" w:sz="4" w:space="0" w:color="FF0000"/>
            </w:tcBorders>
            <w:vAlign w:val="center"/>
            <w:hideMark/>
          </w:tcPr>
          <w:p w14:paraId="6A52E70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472668</w:t>
            </w:r>
          </w:p>
        </w:tc>
        <w:tc>
          <w:tcPr>
            <w:tcW w:w="555" w:type="dxa"/>
            <w:tcBorders>
              <w:top w:val="nil"/>
              <w:left w:val="nil"/>
              <w:bottom w:val="single" w:sz="4" w:space="0" w:color="FF0000"/>
              <w:right w:val="single" w:sz="4" w:space="0" w:color="FF0000"/>
            </w:tcBorders>
            <w:vAlign w:val="center"/>
            <w:hideMark/>
          </w:tcPr>
          <w:p w14:paraId="09754C3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73FA741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6A44451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81C2A3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B8BB70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R$ 1.587,76</w:t>
            </w:r>
          </w:p>
        </w:tc>
        <w:tc>
          <w:tcPr>
            <w:tcW w:w="1269" w:type="dxa"/>
            <w:tcBorders>
              <w:top w:val="nil"/>
              <w:left w:val="single" w:sz="4" w:space="0" w:color="FF0000"/>
              <w:bottom w:val="single" w:sz="4" w:space="0" w:color="FF0000"/>
              <w:right w:val="single" w:sz="4" w:space="0" w:color="FF0000"/>
            </w:tcBorders>
          </w:tcPr>
          <w:p w14:paraId="49F857F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754485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7684417" w14:textId="7A559EDB"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R$ 3.175,5</w:t>
            </w:r>
            <w:r w:rsidR="002937F4">
              <w:rPr>
                <w:rFonts w:asciiTheme="majorHAnsi" w:hAnsiTheme="majorHAnsi" w:cstheme="majorHAnsi"/>
                <w:color w:val="000000"/>
                <w:position w:val="0"/>
                <w:sz w:val="16"/>
                <w:szCs w:val="16"/>
              </w:rPr>
              <w:t>2</w:t>
            </w:r>
          </w:p>
        </w:tc>
      </w:tr>
      <w:tr w:rsidR="007C1ED1" w:rsidRPr="007C1ED1" w14:paraId="73DF620A" w14:textId="77777777" w:rsidTr="003530E2">
        <w:trPr>
          <w:trHeight w:val="2940"/>
        </w:trPr>
        <w:tc>
          <w:tcPr>
            <w:tcW w:w="871" w:type="dxa"/>
            <w:tcBorders>
              <w:top w:val="nil"/>
              <w:left w:val="single" w:sz="4" w:space="0" w:color="FF0000"/>
              <w:bottom w:val="single" w:sz="4" w:space="0" w:color="FF0000"/>
              <w:right w:val="single" w:sz="4" w:space="0" w:color="FF0000"/>
            </w:tcBorders>
            <w:vAlign w:val="center"/>
            <w:hideMark/>
          </w:tcPr>
          <w:p w14:paraId="32F768B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18</w:t>
            </w:r>
          </w:p>
        </w:tc>
        <w:tc>
          <w:tcPr>
            <w:tcW w:w="4094" w:type="dxa"/>
            <w:tcBorders>
              <w:top w:val="nil"/>
              <w:left w:val="nil"/>
              <w:bottom w:val="single" w:sz="4" w:space="0" w:color="FF0000"/>
              <w:right w:val="single" w:sz="4" w:space="0" w:color="FF0000"/>
            </w:tcBorders>
            <w:vAlign w:val="center"/>
            <w:hideMark/>
          </w:tcPr>
          <w:p w14:paraId="58795E1E"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BALANÇA ELETRÔNICA PEDIÁTRICA 15 KG-DESCRITIVO: BALANÇA DIGITAL DE MEDIÇÃO EXCLUSIVA PARA CRIANÇAS ATÉ 2 ANOS DE IDADE. CAPACIDADE DE PESAGEM DE ATÉ 15 KG. GRADUAÇÃO (PRECISÃO) DE PESAGEM DE, NO MÁXIMO, 10 G. MOSTRADOR (DISPLAY) DIGITAL COM INDICADORES DE PESO COM NO MÍNIMO 5 DÍGITOS. FUNÇÃO DE TECLA TARA (ZERO) NO PAINEL FRONTAL. CONSTRUÍDA EM MATERIAL RESISTENTE E DE FÁCIL LIMPEZA. BANDEJA NO FORMATO DE CONCHA ANATÔMICA E IPEM INMETRO FABRICADA EM MATERIAL RESISTENTE, DE METAL, ACRÍLICO, PLÁSTICO ABS, POLIPROPILENO, ETC. PÉS REGULÁVEIS, REVESTIDOS DE MATERIAL ANTIDERRAPANTE (BORRACHA SINTÉTICA, SILICONE, ETC.) CHAVE SELETORA DE TENSÃO DE 110/220 V. AFERIDA E CERTIFICADA PELO IPEM/INMETRO. GARANTIA MÍNIMA DE 01 (UM) ANO. DEVERÁ ACOMPANHAR MANUAL DE INSTRUÇÃO DE USO EM IDIOMA PORTUGUÊS. ASSISTÊNCIA TÉCNICA DO EQUIPAMENTO DEVERÁ SER NO ESTADO DO PARANÁ, SE NÃO HOUVER, A EMPRESA VENCEDORA DEVERÁ COMPROMETER-SE A REALIZAR GRATUITAMENTE O TRANSLADO DOS EQUIPAMENTOS ATÉ O LOCAL DA ASSISTÊNCIA TÉCNICA. EXIGÊNCIA: IPEM/INMETRO.</w:t>
            </w:r>
          </w:p>
        </w:tc>
        <w:tc>
          <w:tcPr>
            <w:tcW w:w="757" w:type="dxa"/>
            <w:tcBorders>
              <w:top w:val="nil"/>
              <w:left w:val="nil"/>
              <w:bottom w:val="single" w:sz="4" w:space="0" w:color="FF0000"/>
              <w:right w:val="single" w:sz="4" w:space="0" w:color="FF0000"/>
            </w:tcBorders>
            <w:vAlign w:val="center"/>
            <w:hideMark/>
          </w:tcPr>
          <w:p w14:paraId="431C87B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399559</w:t>
            </w:r>
          </w:p>
        </w:tc>
        <w:tc>
          <w:tcPr>
            <w:tcW w:w="555" w:type="dxa"/>
            <w:tcBorders>
              <w:top w:val="nil"/>
              <w:left w:val="nil"/>
              <w:bottom w:val="single" w:sz="4" w:space="0" w:color="FF0000"/>
              <w:right w:val="single" w:sz="4" w:space="0" w:color="FF0000"/>
            </w:tcBorders>
            <w:vAlign w:val="center"/>
            <w:hideMark/>
          </w:tcPr>
          <w:p w14:paraId="388FDAD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01CA3B2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12</w:t>
            </w:r>
          </w:p>
        </w:tc>
        <w:tc>
          <w:tcPr>
            <w:tcW w:w="1128" w:type="dxa"/>
            <w:tcBorders>
              <w:top w:val="nil"/>
              <w:left w:val="single" w:sz="4" w:space="0" w:color="FF0000"/>
              <w:bottom w:val="single" w:sz="4" w:space="0" w:color="FF0000"/>
              <w:right w:val="single" w:sz="4" w:space="0" w:color="FF0000"/>
            </w:tcBorders>
          </w:tcPr>
          <w:p w14:paraId="464BF5A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B1AC64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D3589C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9F2839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7AFD11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EF4210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6A4486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779CA0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647E34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EE7F7B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417BD5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R$ 956,37</w:t>
            </w:r>
          </w:p>
        </w:tc>
        <w:tc>
          <w:tcPr>
            <w:tcW w:w="1269" w:type="dxa"/>
            <w:tcBorders>
              <w:top w:val="nil"/>
              <w:left w:val="single" w:sz="4" w:space="0" w:color="FF0000"/>
              <w:bottom w:val="single" w:sz="4" w:space="0" w:color="FF0000"/>
              <w:right w:val="single" w:sz="4" w:space="0" w:color="FF0000"/>
            </w:tcBorders>
          </w:tcPr>
          <w:p w14:paraId="2DC693F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627EFE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52C5EF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243297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59A222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51E0CC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CDD763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70C740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3CCAAF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DC72E2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D417983" w14:textId="6A94BE1A"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R$ 11.476,4</w:t>
            </w:r>
            <w:r w:rsidR="002937F4">
              <w:rPr>
                <w:rFonts w:asciiTheme="majorHAnsi" w:hAnsiTheme="majorHAnsi" w:cstheme="majorHAnsi"/>
                <w:color w:val="000000"/>
                <w:position w:val="0"/>
                <w:sz w:val="16"/>
                <w:szCs w:val="16"/>
              </w:rPr>
              <w:t>4</w:t>
            </w:r>
          </w:p>
        </w:tc>
      </w:tr>
      <w:tr w:rsidR="007C1ED1" w:rsidRPr="007C1ED1" w14:paraId="5F280055" w14:textId="77777777" w:rsidTr="003530E2">
        <w:trPr>
          <w:trHeight w:val="2142"/>
        </w:trPr>
        <w:tc>
          <w:tcPr>
            <w:tcW w:w="871" w:type="dxa"/>
            <w:tcBorders>
              <w:top w:val="nil"/>
              <w:left w:val="single" w:sz="4" w:space="0" w:color="FF0000"/>
              <w:bottom w:val="single" w:sz="4" w:space="0" w:color="FF0000"/>
              <w:right w:val="single" w:sz="4" w:space="0" w:color="FF0000"/>
            </w:tcBorders>
            <w:vAlign w:val="center"/>
            <w:hideMark/>
          </w:tcPr>
          <w:p w14:paraId="5BC1167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19</w:t>
            </w:r>
          </w:p>
        </w:tc>
        <w:tc>
          <w:tcPr>
            <w:tcW w:w="4094" w:type="dxa"/>
            <w:tcBorders>
              <w:top w:val="nil"/>
              <w:left w:val="nil"/>
              <w:bottom w:val="single" w:sz="4" w:space="0" w:color="FF0000"/>
              <w:right w:val="single" w:sz="4" w:space="0" w:color="FF0000"/>
            </w:tcBorders>
            <w:vAlign w:val="center"/>
            <w:hideMark/>
          </w:tcPr>
          <w:p w14:paraId="19879E63"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BALCÃO DE ESCRITÓRIO COM DUAS PORTAS, CONFECCIONADO EM MADEIRA AGLOMERADA COM ESPESSURA MÍNIMA DE 18 MM, REVESTIDO EM LAMINADO MELAMÍNICO DE BAIXA PRESSÃO (BP) EM AMBAS AS FACES, COM BORDAS ACABADAS EM FITA DE PVC. SUPERFÍCIES LISAS, DURÁVEIS E DE FÁCIL LIMPEZA E DESINFECÇÃO. TAMPO SUPERIOR EM MADEIRA AGLOMERADA DE ALTA DENSIDADE, COM NO MÍNIMO 25 MM DE ESPESSURA, REVESTIDO EM LAMINADO MELAMÍNICO BP E BORDAS EM PVC. DEVERÁ POSSUIR FECHADURA FRONTAL TIPO CILÍNDRICA, DOBRADIÇAS METÁLICAS E PUXADORES CROMADOS. CONTENDO NO MÍNIMO 1 (UMA) PRATELEIRA INTERNA, REGULÁVEL EM ALTURA, CONFECCIONADA EM MADEIRA AGLOMERADA COM ESPESSURA MÍNIMA DE 15 MM, TAMBÉM REVESTIDA EM MELAMÍNICO, COM SISTEMA DE FIXAÇÃO EM AÇO. COR: BRANCA. DIMENSÕES MÍNIMAS: 95 CM DE LARGURA X 74 CM DE ALTURA X 50 CM DE PROFUNDIDADE, COM VARIAÇÃO ACEITÁVEL DE ATÉ ±10%. GARANTIA MÍNIMA DE 12 MESES.</w:t>
            </w:r>
          </w:p>
        </w:tc>
        <w:tc>
          <w:tcPr>
            <w:tcW w:w="757" w:type="dxa"/>
            <w:tcBorders>
              <w:top w:val="nil"/>
              <w:left w:val="nil"/>
              <w:bottom w:val="single" w:sz="4" w:space="0" w:color="FF0000"/>
              <w:right w:val="single" w:sz="4" w:space="0" w:color="FF0000"/>
            </w:tcBorders>
            <w:vAlign w:val="center"/>
            <w:hideMark/>
          </w:tcPr>
          <w:p w14:paraId="02D3F69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611265</w:t>
            </w:r>
          </w:p>
        </w:tc>
        <w:tc>
          <w:tcPr>
            <w:tcW w:w="555" w:type="dxa"/>
            <w:tcBorders>
              <w:top w:val="nil"/>
              <w:left w:val="nil"/>
              <w:bottom w:val="single" w:sz="4" w:space="0" w:color="FF0000"/>
              <w:right w:val="single" w:sz="4" w:space="0" w:color="FF0000"/>
            </w:tcBorders>
            <w:vAlign w:val="center"/>
            <w:hideMark/>
          </w:tcPr>
          <w:p w14:paraId="18A6A77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4C72453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31</w:t>
            </w:r>
          </w:p>
        </w:tc>
        <w:tc>
          <w:tcPr>
            <w:tcW w:w="1128" w:type="dxa"/>
            <w:tcBorders>
              <w:top w:val="nil"/>
              <w:left w:val="single" w:sz="4" w:space="0" w:color="FF0000"/>
              <w:bottom w:val="single" w:sz="4" w:space="0" w:color="FF0000"/>
              <w:right w:val="single" w:sz="4" w:space="0" w:color="FF0000"/>
            </w:tcBorders>
          </w:tcPr>
          <w:p w14:paraId="56D60B1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C73A54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B996D2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7FDB73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B6A22A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1C0359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5D3A76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3CB2A2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41D42C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196DA7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R$ 599,14</w:t>
            </w:r>
          </w:p>
        </w:tc>
        <w:tc>
          <w:tcPr>
            <w:tcW w:w="1269" w:type="dxa"/>
            <w:tcBorders>
              <w:top w:val="nil"/>
              <w:left w:val="single" w:sz="4" w:space="0" w:color="FF0000"/>
              <w:bottom w:val="single" w:sz="4" w:space="0" w:color="FF0000"/>
              <w:right w:val="single" w:sz="4" w:space="0" w:color="FF0000"/>
            </w:tcBorders>
          </w:tcPr>
          <w:p w14:paraId="5348578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952D4C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9B8832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68C018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4235EC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BF7BDC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A37573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819217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7256ED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21A89D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R$ 18.573,34</w:t>
            </w:r>
          </w:p>
        </w:tc>
      </w:tr>
      <w:tr w:rsidR="007C1ED1" w:rsidRPr="007C1ED1" w14:paraId="0669278D" w14:textId="77777777" w:rsidTr="003530E2">
        <w:trPr>
          <w:trHeight w:val="1080"/>
        </w:trPr>
        <w:tc>
          <w:tcPr>
            <w:tcW w:w="871" w:type="dxa"/>
            <w:tcBorders>
              <w:top w:val="nil"/>
              <w:left w:val="single" w:sz="4" w:space="0" w:color="FF0000"/>
              <w:bottom w:val="single" w:sz="4" w:space="0" w:color="FF0000"/>
              <w:right w:val="single" w:sz="4" w:space="0" w:color="FF0000"/>
            </w:tcBorders>
            <w:vAlign w:val="center"/>
            <w:hideMark/>
          </w:tcPr>
          <w:p w14:paraId="1CA1B24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20</w:t>
            </w:r>
          </w:p>
        </w:tc>
        <w:tc>
          <w:tcPr>
            <w:tcW w:w="4094" w:type="dxa"/>
            <w:tcBorders>
              <w:top w:val="nil"/>
              <w:left w:val="nil"/>
              <w:bottom w:val="single" w:sz="4" w:space="0" w:color="FF0000"/>
              <w:right w:val="single" w:sz="4" w:space="0" w:color="FF0000"/>
            </w:tcBorders>
            <w:vAlign w:val="center"/>
            <w:hideMark/>
          </w:tcPr>
          <w:p w14:paraId="0241B2EE"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BALDE CILÍNDRICO PORTAS DETRITOS, C/ PEDAL, CAPACIDADE APROXIMADA 10 LITROS-DESCRITIVO: BALDE CILINDRO PORTA DETRITO COM PEDAL, CAPACIDADE APROXIMADA DE 10 LITROS EM AÇO INOXIDÁVEL, TAMPA ACIONADA POR PEDAL. GARANTIA MÍNIMA DE 01 (UM) ANO.  EXIGÊNCIA: FABRICADO COM BASE NAS NORMAS DA ABNT.</w:t>
            </w:r>
          </w:p>
        </w:tc>
        <w:tc>
          <w:tcPr>
            <w:tcW w:w="757" w:type="dxa"/>
            <w:tcBorders>
              <w:top w:val="nil"/>
              <w:left w:val="nil"/>
              <w:bottom w:val="single" w:sz="4" w:space="0" w:color="FF0000"/>
              <w:right w:val="single" w:sz="4" w:space="0" w:color="FF0000"/>
            </w:tcBorders>
            <w:vAlign w:val="center"/>
            <w:hideMark/>
          </w:tcPr>
          <w:p w14:paraId="2D79F31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239740</w:t>
            </w:r>
          </w:p>
        </w:tc>
        <w:tc>
          <w:tcPr>
            <w:tcW w:w="555" w:type="dxa"/>
            <w:tcBorders>
              <w:top w:val="nil"/>
              <w:left w:val="nil"/>
              <w:bottom w:val="single" w:sz="4" w:space="0" w:color="FF0000"/>
              <w:right w:val="single" w:sz="4" w:space="0" w:color="FF0000"/>
            </w:tcBorders>
            <w:vAlign w:val="center"/>
            <w:hideMark/>
          </w:tcPr>
          <w:p w14:paraId="3A7037D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7E1A11B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65</w:t>
            </w:r>
          </w:p>
        </w:tc>
        <w:tc>
          <w:tcPr>
            <w:tcW w:w="1128" w:type="dxa"/>
            <w:tcBorders>
              <w:top w:val="nil"/>
              <w:left w:val="single" w:sz="4" w:space="0" w:color="FF0000"/>
              <w:bottom w:val="single" w:sz="4" w:space="0" w:color="FF0000"/>
              <w:right w:val="single" w:sz="4" w:space="0" w:color="FF0000"/>
            </w:tcBorders>
          </w:tcPr>
          <w:p w14:paraId="4926433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BED759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FC3F45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B80D3E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R$ 130,07</w:t>
            </w:r>
          </w:p>
        </w:tc>
        <w:tc>
          <w:tcPr>
            <w:tcW w:w="1269" w:type="dxa"/>
            <w:tcBorders>
              <w:top w:val="nil"/>
              <w:left w:val="single" w:sz="4" w:space="0" w:color="FF0000"/>
              <w:bottom w:val="single" w:sz="4" w:space="0" w:color="FF0000"/>
              <w:right w:val="single" w:sz="4" w:space="0" w:color="FF0000"/>
            </w:tcBorders>
          </w:tcPr>
          <w:p w14:paraId="784EA7F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C8DFD5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E3D4B1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075E89A" w14:textId="74DB11F3"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R$ 8.454,</w:t>
            </w:r>
            <w:r w:rsidR="002937F4">
              <w:rPr>
                <w:rFonts w:asciiTheme="majorHAnsi" w:hAnsiTheme="majorHAnsi" w:cstheme="majorHAnsi"/>
                <w:color w:val="000000"/>
                <w:position w:val="0"/>
                <w:sz w:val="16"/>
                <w:szCs w:val="16"/>
              </w:rPr>
              <w:t>55</w:t>
            </w:r>
          </w:p>
        </w:tc>
      </w:tr>
      <w:tr w:rsidR="007C1ED1" w:rsidRPr="007C1ED1" w14:paraId="0990EDBC" w14:textId="77777777" w:rsidTr="003530E2">
        <w:trPr>
          <w:trHeight w:val="763"/>
        </w:trPr>
        <w:tc>
          <w:tcPr>
            <w:tcW w:w="871" w:type="dxa"/>
            <w:tcBorders>
              <w:top w:val="nil"/>
              <w:left w:val="single" w:sz="4" w:space="0" w:color="FF0000"/>
              <w:bottom w:val="single" w:sz="4" w:space="0" w:color="FF0000"/>
              <w:right w:val="single" w:sz="4" w:space="0" w:color="FF0000"/>
            </w:tcBorders>
            <w:vAlign w:val="center"/>
            <w:hideMark/>
          </w:tcPr>
          <w:p w14:paraId="0B1F0A4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21</w:t>
            </w:r>
          </w:p>
        </w:tc>
        <w:tc>
          <w:tcPr>
            <w:tcW w:w="4094" w:type="dxa"/>
            <w:tcBorders>
              <w:top w:val="nil"/>
              <w:left w:val="nil"/>
              <w:bottom w:val="single" w:sz="4" w:space="0" w:color="FF0000"/>
              <w:right w:val="single" w:sz="4" w:space="0" w:color="FF0000"/>
            </w:tcBorders>
            <w:vAlign w:val="center"/>
            <w:hideMark/>
          </w:tcPr>
          <w:p w14:paraId="40D99577"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BEBEDOURO ÁGUA; TIPO: VERTICAL ELÉTRICO; CARACTERÍSTICAS ADICIONAIS: 2 SAÍDAS UMA P/ ÁGUA GELADA E UMA P/ ÁGUA NATURAL; VOLTAGEM: 127 V; MATERIAL GABINETE: AÇO INOXIDÁVEL; CAPACIDADE ÁGUA: 20 L; MATERIAL CORPO: AÇO INOXIDÁVEL. TIPO COLUNA, PARA GALÃO. GARANTIA MÍNIMA DE 1 ANO.</w:t>
            </w:r>
          </w:p>
        </w:tc>
        <w:tc>
          <w:tcPr>
            <w:tcW w:w="757" w:type="dxa"/>
            <w:tcBorders>
              <w:top w:val="nil"/>
              <w:left w:val="nil"/>
              <w:bottom w:val="single" w:sz="4" w:space="0" w:color="FF0000"/>
              <w:right w:val="single" w:sz="4" w:space="0" w:color="FF0000"/>
            </w:tcBorders>
            <w:vAlign w:val="center"/>
            <w:hideMark/>
          </w:tcPr>
          <w:p w14:paraId="7647C9F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300995</w:t>
            </w:r>
          </w:p>
        </w:tc>
        <w:tc>
          <w:tcPr>
            <w:tcW w:w="555" w:type="dxa"/>
            <w:tcBorders>
              <w:top w:val="nil"/>
              <w:left w:val="nil"/>
              <w:bottom w:val="single" w:sz="4" w:space="0" w:color="FF0000"/>
              <w:right w:val="single" w:sz="4" w:space="0" w:color="FF0000"/>
            </w:tcBorders>
            <w:vAlign w:val="center"/>
            <w:hideMark/>
          </w:tcPr>
          <w:p w14:paraId="3B1D3EB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6BFAB3E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w:t>
            </w:r>
          </w:p>
        </w:tc>
        <w:tc>
          <w:tcPr>
            <w:tcW w:w="1128" w:type="dxa"/>
            <w:tcBorders>
              <w:top w:val="nil"/>
              <w:left w:val="single" w:sz="4" w:space="0" w:color="FF0000"/>
              <w:bottom w:val="single" w:sz="4" w:space="0" w:color="FF0000"/>
              <w:right w:val="single" w:sz="4" w:space="0" w:color="FF0000"/>
            </w:tcBorders>
          </w:tcPr>
          <w:p w14:paraId="0BD5DB6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64EB06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3D1F27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84F04DD" w14:textId="77777777" w:rsidR="007C1ED1" w:rsidRPr="007C1ED1" w:rsidRDefault="007C1ED1" w:rsidP="007C1ED1">
            <w:pPr>
              <w:suppressAutoHyphens w:val="0"/>
              <w:spacing w:line="240" w:lineRule="auto"/>
              <w:ind w:left="0" w:firstLine="0"/>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R$ 759,01</w:t>
            </w:r>
          </w:p>
        </w:tc>
        <w:tc>
          <w:tcPr>
            <w:tcW w:w="1269" w:type="dxa"/>
            <w:tcBorders>
              <w:top w:val="nil"/>
              <w:left w:val="single" w:sz="4" w:space="0" w:color="FF0000"/>
              <w:bottom w:val="single" w:sz="4" w:space="0" w:color="FF0000"/>
              <w:right w:val="single" w:sz="4" w:space="0" w:color="FF0000"/>
            </w:tcBorders>
          </w:tcPr>
          <w:p w14:paraId="2A7A590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2B5DA4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58397E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466748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R$ 3.036,04</w:t>
            </w:r>
          </w:p>
        </w:tc>
      </w:tr>
      <w:tr w:rsidR="007C1ED1" w:rsidRPr="007C1ED1" w14:paraId="4323EA6E" w14:textId="77777777" w:rsidTr="003530E2">
        <w:trPr>
          <w:trHeight w:val="908"/>
        </w:trPr>
        <w:tc>
          <w:tcPr>
            <w:tcW w:w="871" w:type="dxa"/>
            <w:tcBorders>
              <w:top w:val="nil"/>
              <w:left w:val="single" w:sz="4" w:space="0" w:color="FF0000"/>
              <w:bottom w:val="single" w:sz="4" w:space="0" w:color="FF0000"/>
              <w:right w:val="single" w:sz="4" w:space="0" w:color="FF0000"/>
            </w:tcBorders>
            <w:vAlign w:val="center"/>
            <w:hideMark/>
          </w:tcPr>
          <w:p w14:paraId="17FCE97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22</w:t>
            </w:r>
          </w:p>
        </w:tc>
        <w:tc>
          <w:tcPr>
            <w:tcW w:w="4094" w:type="dxa"/>
            <w:tcBorders>
              <w:top w:val="nil"/>
              <w:left w:val="nil"/>
              <w:bottom w:val="single" w:sz="4" w:space="0" w:color="FF0000"/>
              <w:right w:val="single" w:sz="4" w:space="0" w:color="FF0000"/>
            </w:tcBorders>
            <w:vAlign w:val="center"/>
            <w:hideMark/>
          </w:tcPr>
          <w:p w14:paraId="5C962FFC"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BIOMBO HOSPITALAR, MATERIAL: AÇO INOXIDÁVEL, MEDIDAS MÍNIMAS: DIMENSÕES ABERTA: 2,10M COMPRIMENTO X 0,55M LARGURA X 1,80M ALTURA DO LEITO. ACABAMENTO DA ESTRUTURA: ESMALTADO, TIPO DE RODÍZIO: 2 PONTEIRAS FIXAS E 1 GIRATÓRIA, ACABAMENTO DO RODÍZIO: TERMOPLÁSTICA, TIPO: DUPLO DOBRÁVEL, CARACTERÍSTICAS ADICIONAIS: TECIDO REFORÇADO.  GARANTIA MÍNIMA DE 12 MESES.</w:t>
            </w:r>
          </w:p>
        </w:tc>
        <w:tc>
          <w:tcPr>
            <w:tcW w:w="757" w:type="dxa"/>
            <w:tcBorders>
              <w:top w:val="nil"/>
              <w:left w:val="nil"/>
              <w:bottom w:val="single" w:sz="4" w:space="0" w:color="FF0000"/>
              <w:right w:val="single" w:sz="4" w:space="0" w:color="FF0000"/>
            </w:tcBorders>
            <w:vAlign w:val="center"/>
            <w:hideMark/>
          </w:tcPr>
          <w:p w14:paraId="08BBACA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405841</w:t>
            </w:r>
          </w:p>
        </w:tc>
        <w:tc>
          <w:tcPr>
            <w:tcW w:w="555" w:type="dxa"/>
            <w:tcBorders>
              <w:top w:val="nil"/>
              <w:left w:val="nil"/>
              <w:bottom w:val="single" w:sz="4" w:space="0" w:color="FF0000"/>
              <w:right w:val="single" w:sz="4" w:space="0" w:color="FF0000"/>
            </w:tcBorders>
            <w:vAlign w:val="center"/>
            <w:hideMark/>
          </w:tcPr>
          <w:p w14:paraId="22DADE1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4187731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w:t>
            </w:r>
          </w:p>
        </w:tc>
        <w:tc>
          <w:tcPr>
            <w:tcW w:w="1128" w:type="dxa"/>
            <w:tcBorders>
              <w:top w:val="nil"/>
              <w:left w:val="single" w:sz="4" w:space="0" w:color="FF0000"/>
              <w:bottom w:val="single" w:sz="4" w:space="0" w:color="FF0000"/>
              <w:right w:val="single" w:sz="4" w:space="0" w:color="FF0000"/>
            </w:tcBorders>
          </w:tcPr>
          <w:p w14:paraId="04565B6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FFD141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AF7E35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2D92A3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0346C5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R$ 748,11</w:t>
            </w:r>
          </w:p>
        </w:tc>
        <w:tc>
          <w:tcPr>
            <w:tcW w:w="1269" w:type="dxa"/>
            <w:tcBorders>
              <w:top w:val="nil"/>
              <w:left w:val="single" w:sz="4" w:space="0" w:color="FF0000"/>
              <w:bottom w:val="single" w:sz="4" w:space="0" w:color="FF0000"/>
              <w:right w:val="single" w:sz="4" w:space="0" w:color="FF0000"/>
            </w:tcBorders>
          </w:tcPr>
          <w:p w14:paraId="562E58C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B11643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53FB26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7AD153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614483C" w14:textId="7BACC364"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R$ 2.992,4</w:t>
            </w:r>
            <w:r w:rsidR="002937F4">
              <w:rPr>
                <w:rFonts w:asciiTheme="majorHAnsi" w:hAnsiTheme="majorHAnsi" w:cstheme="majorHAnsi"/>
                <w:color w:val="000000"/>
                <w:position w:val="0"/>
                <w:sz w:val="16"/>
                <w:szCs w:val="16"/>
              </w:rPr>
              <w:t>4</w:t>
            </w:r>
          </w:p>
        </w:tc>
      </w:tr>
      <w:tr w:rsidR="007C1ED1" w:rsidRPr="007C1ED1" w14:paraId="604A54AF" w14:textId="77777777" w:rsidTr="003530E2">
        <w:trPr>
          <w:trHeight w:val="897"/>
        </w:trPr>
        <w:tc>
          <w:tcPr>
            <w:tcW w:w="871" w:type="dxa"/>
            <w:tcBorders>
              <w:top w:val="nil"/>
              <w:left w:val="single" w:sz="4" w:space="0" w:color="FF0000"/>
              <w:bottom w:val="single" w:sz="4" w:space="0" w:color="FF0000"/>
              <w:right w:val="single" w:sz="4" w:space="0" w:color="FF0000"/>
            </w:tcBorders>
            <w:vAlign w:val="center"/>
            <w:hideMark/>
          </w:tcPr>
          <w:p w14:paraId="53E5667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23</w:t>
            </w:r>
          </w:p>
        </w:tc>
        <w:tc>
          <w:tcPr>
            <w:tcW w:w="4094" w:type="dxa"/>
            <w:tcBorders>
              <w:top w:val="nil"/>
              <w:left w:val="nil"/>
              <w:bottom w:val="single" w:sz="4" w:space="0" w:color="FF0000"/>
              <w:right w:val="single" w:sz="4" w:space="0" w:color="FF0000"/>
            </w:tcBorders>
            <w:vAlign w:val="center"/>
            <w:hideMark/>
          </w:tcPr>
          <w:p w14:paraId="22998BCC"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BRAÇADEIRA PARA INJEÇÃO EM PEDESTAL, COM ALTURA REGULÁVEL, DEVERÁ POSSUIR APOIO DE BRAÇO TIPO CONCHA EM AÇO</w:t>
            </w:r>
            <w:r w:rsidRPr="007C1ED1">
              <w:rPr>
                <w:rFonts w:asciiTheme="majorHAnsi" w:hAnsiTheme="majorHAnsi" w:cstheme="majorHAnsi"/>
                <w:color w:val="000000"/>
                <w:position w:val="0"/>
                <w:sz w:val="16"/>
                <w:szCs w:val="16"/>
              </w:rPr>
              <w:br/>
              <w:t>INOX. BASE TUBULAR EM AÇO INOX. ALTURAS APROXIMADAS: MÍNIMA DE 80 CM. MÁXIMA DE 1,20M. DEVERÁ POSSUIR REGISTRO NA ANVISA OU DOCUMENTO DE ISENÇÃO DE REGISTRO. GARANTIA MÍNIMA DE 1 ANO.</w:t>
            </w:r>
          </w:p>
        </w:tc>
        <w:tc>
          <w:tcPr>
            <w:tcW w:w="757" w:type="dxa"/>
            <w:tcBorders>
              <w:top w:val="nil"/>
              <w:left w:val="nil"/>
              <w:bottom w:val="single" w:sz="4" w:space="0" w:color="FF0000"/>
              <w:right w:val="single" w:sz="4" w:space="0" w:color="FF0000"/>
            </w:tcBorders>
            <w:vAlign w:val="center"/>
            <w:hideMark/>
          </w:tcPr>
          <w:p w14:paraId="7794E86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278084</w:t>
            </w:r>
          </w:p>
        </w:tc>
        <w:tc>
          <w:tcPr>
            <w:tcW w:w="555" w:type="dxa"/>
            <w:tcBorders>
              <w:top w:val="nil"/>
              <w:left w:val="nil"/>
              <w:bottom w:val="single" w:sz="4" w:space="0" w:color="FF0000"/>
              <w:right w:val="single" w:sz="4" w:space="0" w:color="FF0000"/>
            </w:tcBorders>
            <w:vAlign w:val="center"/>
            <w:hideMark/>
          </w:tcPr>
          <w:p w14:paraId="26A4825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10295C6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w:t>
            </w:r>
          </w:p>
        </w:tc>
        <w:tc>
          <w:tcPr>
            <w:tcW w:w="1128" w:type="dxa"/>
            <w:tcBorders>
              <w:top w:val="nil"/>
              <w:left w:val="single" w:sz="4" w:space="0" w:color="FF0000"/>
              <w:bottom w:val="single" w:sz="4" w:space="0" w:color="FF0000"/>
              <w:right w:val="single" w:sz="4" w:space="0" w:color="FF0000"/>
            </w:tcBorders>
          </w:tcPr>
          <w:p w14:paraId="1DCA037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9F3498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559092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3C0E4B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R$ 255,49</w:t>
            </w:r>
          </w:p>
        </w:tc>
        <w:tc>
          <w:tcPr>
            <w:tcW w:w="1269" w:type="dxa"/>
            <w:tcBorders>
              <w:top w:val="nil"/>
              <w:left w:val="single" w:sz="4" w:space="0" w:color="FF0000"/>
              <w:bottom w:val="single" w:sz="4" w:space="0" w:color="FF0000"/>
              <w:right w:val="single" w:sz="4" w:space="0" w:color="FF0000"/>
            </w:tcBorders>
          </w:tcPr>
          <w:p w14:paraId="0A1378F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8140A2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3D52D2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4327F4C" w14:textId="3EC30091"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R$ 766,4</w:t>
            </w:r>
            <w:r w:rsidR="002937F4">
              <w:rPr>
                <w:rFonts w:asciiTheme="majorHAnsi" w:hAnsiTheme="majorHAnsi" w:cstheme="majorHAnsi"/>
                <w:color w:val="000000"/>
                <w:position w:val="0"/>
                <w:sz w:val="16"/>
                <w:szCs w:val="16"/>
              </w:rPr>
              <w:t>7</w:t>
            </w:r>
          </w:p>
        </w:tc>
      </w:tr>
      <w:tr w:rsidR="007C1ED1" w:rsidRPr="007C1ED1" w14:paraId="632E6407" w14:textId="77777777" w:rsidTr="003530E2">
        <w:trPr>
          <w:trHeight w:val="4175"/>
        </w:trPr>
        <w:tc>
          <w:tcPr>
            <w:tcW w:w="871" w:type="dxa"/>
            <w:tcBorders>
              <w:top w:val="nil"/>
              <w:left w:val="single" w:sz="4" w:space="0" w:color="FF0000"/>
              <w:bottom w:val="single" w:sz="4" w:space="0" w:color="FF0000"/>
              <w:right w:val="single" w:sz="4" w:space="0" w:color="FF0000"/>
            </w:tcBorders>
            <w:vAlign w:val="center"/>
            <w:hideMark/>
          </w:tcPr>
          <w:p w14:paraId="1E9FA1C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24</w:t>
            </w:r>
          </w:p>
        </w:tc>
        <w:tc>
          <w:tcPr>
            <w:tcW w:w="4094" w:type="dxa"/>
            <w:tcBorders>
              <w:top w:val="nil"/>
              <w:left w:val="nil"/>
              <w:bottom w:val="single" w:sz="4" w:space="0" w:color="FF0000"/>
              <w:right w:val="single" w:sz="4" w:space="0" w:color="FF0000"/>
            </w:tcBorders>
            <w:vAlign w:val="center"/>
            <w:hideMark/>
          </w:tcPr>
          <w:p w14:paraId="6D0D3D55"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CADEIRA DE RODAS PARA OBESO, MATERIAL DE CONFECÇÃO EM AÇO / FERRO PINTADO, BRAÇOS FIXOS, PÉS REMOVÍVEIS, ELEVAÇÃO DE PERNAS, CAPACIDADE APROXIMADA DE 250 KG. FABRICADA EM TUBOS DE AÇO CARBONO COM ASSENTO DUPLO REFORÇADO COM LONA E CINTAS TENSORAS, COM ALMOFADA DE 4 CM E ENCOSTO DUPLO ALMOFADADO; PROTETOR DE ROUPA COM ABAS; DOBRÁVEL EM “X” DUPLO TUBULAR REFORÇADO E ESTABILIZADO POR DUAS CRUZETAS DE AÇO CARBONO MACIÇO BILATERAL; FREIOS BILATERAIS COM REGULAGEM, ARO IMPULSOR BILATERAL EM NYLON REFORÇADO COM 8 PONTOS DE FIXAÇÃO; APOIO PARA OS BRAÇOS ESCAMOTEÁVEIS COM APOIO EM POLIURETANO INJETADO; APOIOS PARA OS PÉS REMOVÍVEIS COM EIXO QUICK, REBATÍVEIS LATERALMENTE E COM REGULAGEM DE ALTURA EM NYLON INJETADO; APOIO DE PANTURRILHA COM FAIXA DE NYLON COM 5CM DE LARGURA; RODAS DIANTEIRAS ARO 6” RAIADA EM NYLON COM PNEU MACIÇO E ROLAMENTO DUPLO BLINDADO NAS RODAS E NO EIXO VERTICAL, FIXADOS COM PORCA TRAVANTE; RODAS TRASEIRAS ARO 24” EM NYLON INJETADO COM FIBRA COM 8 RAIAS COM PNEUS INFLÁVEIS E ROLAMENTOS BLINDADOS DUPLO COM SISTEMA QUICK COM PLACA DE REGULAGEM HORIZONTAL; BARRA DE REFORÇO NO QUADRO E CAIXA DE ROLAMENTO; GARFO EM ALUMÍNIO; PINTURA EPÓXI TEXTURIZADA (ELETROSTÁTICA) DIMENSÕES APROXIMADAS: LARGURA DO ASSENTO: 60CM;PROFUNDIDADE DO ASSENTO: 44CM; ALTURA ENCOSTO: 42CM;ALTURA DO ASSENTO AO CHÃO: 52CM COMPRIMENTO TOTAL DA CADEIRA: 105CM; LARGURA TOTAL ABERTA: 79CM LARGURA TOTAL FECHADA: 34CM; ALTURA DO CHÃO À MANOPLA: 92CMALTURA DO CHÃO AO APOIO DE BRAÇO: 75CM. NECESSÁRIO REGISTRO ANVISA. GARANTIA MÍNIMA DE 12 MESES A CONTAR DO FORNECIMENTO.</w:t>
            </w:r>
          </w:p>
        </w:tc>
        <w:tc>
          <w:tcPr>
            <w:tcW w:w="757" w:type="dxa"/>
            <w:tcBorders>
              <w:top w:val="nil"/>
              <w:left w:val="nil"/>
              <w:bottom w:val="single" w:sz="4" w:space="0" w:color="FF0000"/>
              <w:right w:val="single" w:sz="4" w:space="0" w:color="FF0000"/>
            </w:tcBorders>
            <w:vAlign w:val="center"/>
            <w:hideMark/>
          </w:tcPr>
          <w:p w14:paraId="2FF6C60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418804</w:t>
            </w:r>
          </w:p>
        </w:tc>
        <w:tc>
          <w:tcPr>
            <w:tcW w:w="555" w:type="dxa"/>
            <w:tcBorders>
              <w:top w:val="nil"/>
              <w:left w:val="nil"/>
              <w:bottom w:val="single" w:sz="4" w:space="0" w:color="FF0000"/>
              <w:right w:val="single" w:sz="4" w:space="0" w:color="FF0000"/>
            </w:tcBorders>
            <w:vAlign w:val="center"/>
            <w:hideMark/>
          </w:tcPr>
          <w:p w14:paraId="29173CB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7B818B0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33BF751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2FCD73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8D83DB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AC4FAF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1DD7D6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920827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F39722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9DD567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B4A658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025A72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F8AB5C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76D2E2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29035E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16FDCE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B7AF79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7793BF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0FF3FF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R$ 2.906,61</w:t>
            </w:r>
          </w:p>
        </w:tc>
        <w:tc>
          <w:tcPr>
            <w:tcW w:w="1269" w:type="dxa"/>
            <w:tcBorders>
              <w:top w:val="nil"/>
              <w:left w:val="single" w:sz="4" w:space="0" w:color="FF0000"/>
              <w:bottom w:val="single" w:sz="4" w:space="0" w:color="FF0000"/>
              <w:right w:val="single" w:sz="4" w:space="0" w:color="FF0000"/>
            </w:tcBorders>
          </w:tcPr>
          <w:p w14:paraId="5B44AAB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456D24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1CCD26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9B02AF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66CD0A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78E1DE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21D91A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36903F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EC8F35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E2C32B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0A15AD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9278A5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CF3962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7D35E5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2D7B84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8C45E5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065244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R$ 5.813,22</w:t>
            </w:r>
          </w:p>
        </w:tc>
      </w:tr>
      <w:tr w:rsidR="007C1ED1" w:rsidRPr="007C1ED1" w14:paraId="6D3DF084" w14:textId="77777777" w:rsidTr="003530E2">
        <w:trPr>
          <w:trHeight w:val="967"/>
        </w:trPr>
        <w:tc>
          <w:tcPr>
            <w:tcW w:w="871" w:type="dxa"/>
            <w:tcBorders>
              <w:top w:val="nil"/>
              <w:left w:val="single" w:sz="4" w:space="0" w:color="FF0000"/>
              <w:bottom w:val="single" w:sz="4" w:space="0" w:color="FF0000"/>
              <w:right w:val="single" w:sz="4" w:space="0" w:color="FF0000"/>
            </w:tcBorders>
            <w:vAlign w:val="center"/>
            <w:hideMark/>
          </w:tcPr>
          <w:p w14:paraId="05C05A6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25</w:t>
            </w:r>
          </w:p>
        </w:tc>
        <w:tc>
          <w:tcPr>
            <w:tcW w:w="4094" w:type="dxa"/>
            <w:tcBorders>
              <w:top w:val="nil"/>
              <w:left w:val="nil"/>
              <w:bottom w:val="single" w:sz="4" w:space="0" w:color="FF0000"/>
              <w:right w:val="single" w:sz="4" w:space="0" w:color="FF0000"/>
            </w:tcBorders>
            <w:vAlign w:val="center"/>
            <w:hideMark/>
          </w:tcPr>
          <w:p w14:paraId="3F57FC0D"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 xml:space="preserve">CADEIRA ESPAÇO SAÚDE E RECEPÇÃO (CADEIRA EMPILHÁVEL) -DESCRITIVO: CADEIRA EMPILHÁVEL, CONFECCIONADA EM TUBO DE AÇO OBLONGO, COM ENCAIXES LATERAIS PARA TRANSFORMAR EM LONGARINA. ASSENTO E ENCOSTO EM POLIPROPILENO NA COR PRETA. PESO SUPORTADO: </w:t>
            </w:r>
            <w:r w:rsidRPr="007C1ED1">
              <w:rPr>
                <w:rFonts w:asciiTheme="majorHAnsi" w:hAnsiTheme="majorHAnsi" w:cstheme="majorHAnsi"/>
                <w:color w:val="C9211E"/>
                <w:position w:val="0"/>
                <w:sz w:val="16"/>
                <w:szCs w:val="16"/>
              </w:rPr>
              <w:t>180 KG</w:t>
            </w:r>
            <w:r w:rsidRPr="007C1ED1">
              <w:rPr>
                <w:rFonts w:asciiTheme="majorHAnsi" w:hAnsiTheme="majorHAnsi" w:cstheme="majorHAnsi"/>
                <w:color w:val="000000"/>
                <w:position w:val="0"/>
                <w:sz w:val="16"/>
                <w:szCs w:val="16"/>
              </w:rPr>
              <w:t>. GARANTIA 12 MESES. EXIGÊNCIA: FABRICADO COM BASE NAS NORMAS DA ABNT.</w:t>
            </w:r>
          </w:p>
        </w:tc>
        <w:tc>
          <w:tcPr>
            <w:tcW w:w="757" w:type="dxa"/>
            <w:tcBorders>
              <w:top w:val="nil"/>
              <w:left w:val="nil"/>
              <w:bottom w:val="single" w:sz="4" w:space="0" w:color="FF0000"/>
              <w:right w:val="single" w:sz="4" w:space="0" w:color="FF0000"/>
            </w:tcBorders>
            <w:vAlign w:val="center"/>
            <w:hideMark/>
          </w:tcPr>
          <w:p w14:paraId="2D6D5D2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287945</w:t>
            </w:r>
          </w:p>
        </w:tc>
        <w:tc>
          <w:tcPr>
            <w:tcW w:w="555" w:type="dxa"/>
            <w:tcBorders>
              <w:top w:val="nil"/>
              <w:left w:val="nil"/>
              <w:bottom w:val="single" w:sz="4" w:space="0" w:color="FF0000"/>
              <w:right w:val="single" w:sz="4" w:space="0" w:color="FF0000"/>
            </w:tcBorders>
            <w:vAlign w:val="center"/>
            <w:hideMark/>
          </w:tcPr>
          <w:p w14:paraId="579AB61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6548A14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46</w:t>
            </w:r>
          </w:p>
        </w:tc>
        <w:tc>
          <w:tcPr>
            <w:tcW w:w="1128" w:type="dxa"/>
            <w:tcBorders>
              <w:top w:val="nil"/>
              <w:left w:val="single" w:sz="4" w:space="0" w:color="FF0000"/>
              <w:bottom w:val="single" w:sz="4" w:space="0" w:color="FF0000"/>
              <w:right w:val="single" w:sz="4" w:space="0" w:color="FF0000"/>
            </w:tcBorders>
          </w:tcPr>
          <w:p w14:paraId="2E5F92C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38EDDC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ADEA39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A3777B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R$ 406,44</w:t>
            </w:r>
          </w:p>
        </w:tc>
        <w:tc>
          <w:tcPr>
            <w:tcW w:w="1269" w:type="dxa"/>
            <w:tcBorders>
              <w:top w:val="nil"/>
              <w:left w:val="single" w:sz="4" w:space="0" w:color="FF0000"/>
              <w:bottom w:val="single" w:sz="4" w:space="0" w:color="FF0000"/>
              <w:right w:val="single" w:sz="4" w:space="0" w:color="FF0000"/>
            </w:tcBorders>
          </w:tcPr>
          <w:p w14:paraId="0CF9158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ABBB8A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EA7CBF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649834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R$ 18.696,24</w:t>
            </w:r>
          </w:p>
        </w:tc>
      </w:tr>
      <w:tr w:rsidR="007C1ED1" w:rsidRPr="007C1ED1" w14:paraId="4C9CA48E" w14:textId="77777777" w:rsidTr="003530E2">
        <w:trPr>
          <w:trHeight w:val="6930"/>
        </w:trPr>
        <w:tc>
          <w:tcPr>
            <w:tcW w:w="871" w:type="dxa"/>
            <w:tcBorders>
              <w:top w:val="nil"/>
              <w:left w:val="single" w:sz="4" w:space="0" w:color="FF0000"/>
              <w:bottom w:val="single" w:sz="4" w:space="0" w:color="FF0000"/>
              <w:right w:val="single" w:sz="4" w:space="0" w:color="FF0000"/>
            </w:tcBorders>
            <w:vAlign w:val="center"/>
            <w:hideMark/>
          </w:tcPr>
          <w:p w14:paraId="7C40DAD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26</w:t>
            </w:r>
          </w:p>
        </w:tc>
        <w:tc>
          <w:tcPr>
            <w:tcW w:w="4094" w:type="dxa"/>
            <w:tcBorders>
              <w:top w:val="nil"/>
              <w:left w:val="nil"/>
              <w:bottom w:val="single" w:sz="4" w:space="0" w:color="FF0000"/>
              <w:right w:val="single" w:sz="4" w:space="0" w:color="FF0000"/>
            </w:tcBorders>
            <w:vAlign w:val="center"/>
            <w:hideMark/>
          </w:tcPr>
          <w:p w14:paraId="5F18FAC5"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 xml:space="preserve">CADEIRA EXECUTIVA/DIGITADOR GIRATÓRIA E BRAÇO - O - MATERIAL ESTRUTURA: TUBO AÇO. MATERIAL ASSENTO: ESPUMA POLIURETANO INJETADO. MATERIAL ENCOSTO: ESPUMA POLIURETANO INJETADO. MATERIAL REVESTIMENTO: COURVIN. TIPO BASE: GIRATÓRIA. COR REVESTIMENTO: PRETA. CARACTERÍSTICAS ADICIONAIS: BASE COM CAPA PROTEÇÃO EM POLIPROPILENO NA COR PRETA. APOIO BRAÇO: COM BRAÇO EM FORMA DE T. TRATAMENTO SUPERFICIAL ESTRUTURA: ANTI-FERRUGINOSO E PINTURA ELETROSTÁTICA EPOXI-PÓ. COR: PRETA. TIPO RODÍZIO: DUPLO. QUANTIDADE PÉS: 5 UN. ESPALDAR MÉDIO- PESO SUPORTADO DIMENSIONADOS, </w:t>
            </w:r>
            <w:r w:rsidRPr="007C1ED1">
              <w:rPr>
                <w:rFonts w:asciiTheme="majorHAnsi" w:hAnsiTheme="majorHAnsi" w:cstheme="majorHAnsi"/>
                <w:color w:val="000000"/>
                <w:position w:val="0"/>
                <w:sz w:val="16"/>
                <w:szCs w:val="16"/>
                <w:u w:val="single"/>
              </w:rPr>
              <w:t>NO MÍNIMO,</w:t>
            </w:r>
            <w:r w:rsidRPr="007C1ED1">
              <w:rPr>
                <w:rFonts w:asciiTheme="majorHAnsi" w:hAnsiTheme="majorHAnsi" w:cstheme="majorHAnsi"/>
                <w:color w:val="000000"/>
                <w:position w:val="0"/>
                <w:sz w:val="16"/>
                <w:szCs w:val="16"/>
              </w:rPr>
              <w:t xml:space="preserve"> (KG): 150. ASSENTO: ESTRUTURA DO ASSENTO EM MADEIRA MULTILAMINADA MOLDADA ANATOMICAMENTE A QUENTE, COM BORDAS ARREDONDADAS, SUPORTE PARA ENCOSTO COM REGULAGEM DE ALTURA CONFECCIONADO EM TUBO DE AÇO, DEVERÁ POSSUIR A PARTE TRASEIRA PROTEGIDA POR CAPA INJETADA EM POLIPROPILENO COPOLÍMERO. DEVERÁ POSSUIR BUCHA GUIA PARA O SISTEMA GIRATÓRIO E DE REGULAGEM COM ALTURA DE 100MM APROXIMADAMENTE. DEVERÁ POSSUIR JUNÇÃO PARA ENCAIXE DE RODÍZIOS OU SAPATAS COM Ø DE 11 MM, INJETADA EM POLIPROPILENO COPOLÍMERO. DEVERÁ CONTER RODÍZIO DUPLO, COM CAPAS E RODAS INJETADAS, RODAS COM DIÂMETRO DE APROXIMADAMENTE 50MM. DEVERÁ POSSUIR LUBRIFICAÇÃO INTERNA PERMANENTE E CAPA DE ACABAMENTO QUE ENVOLVE O EIXO. ACABAMENTO E PINTURA: DEVE SER USADA SOLDA ELETRÔNICA EM TODOS OS LOCAIS ONDE HOUVER SOLDA; TODAS AS PEÇAS METÁLICAS UTILIZADAS DEVERÃO RECEBER PRÉ-TRATAMENTO EM 9 BANHOS SENDO 5 POR IMERSÃO E 4 POR MEIO DE LAVAGEM: DESENGRAXE ALCALINO, DECAPAGEM ÁCIDA, REFINADOR DE SAIS DE TITÂNIO, FOSFATIZAÇÃO, PASSIVAÇÃO E SECAGEM, SENDO A ÚLTIMA COM ÁGUA DEIONIZADA SEGUIDO DE SECAGEM, PREPARANDO A SUPERFÍCIE PARA RECEBER A PINTURA; TODAS AS PEÇAS METÁLICAS DEVERÃO RECEBER PINTURA EPÓXI-PÓ, FIXADA POR MEIO DE CARGA ELÉTRICA OPOSTA, CURADA EM ESTUFA DE ALTA TEMPERATURA, NA COR PRETA ACABAMENTO FOSCO. APOIA BRAÇOS: BRAÇOS REGULÁVEIS EM FORMA DE T, MEDINDO 250X70X35MM APROXIMADAMENTE; UNIÃO ENTRE O ASSENTO E APÓIA-BRAÇOS EM CHAPA DE AÇO COM ESPESSURA MÍNIMA DE 6MM. DEVERÁ POSSUIR MECANISMO INTERNO QUE PERMITA O AJUSTE DE ALTURA. INCLUSO MONTAGEM. GARANTIA DE 12 MESES.</w:t>
            </w:r>
          </w:p>
        </w:tc>
        <w:tc>
          <w:tcPr>
            <w:tcW w:w="757" w:type="dxa"/>
            <w:tcBorders>
              <w:top w:val="nil"/>
              <w:left w:val="nil"/>
              <w:bottom w:val="single" w:sz="4" w:space="0" w:color="FF0000"/>
              <w:right w:val="single" w:sz="4" w:space="0" w:color="FF0000"/>
            </w:tcBorders>
            <w:vAlign w:val="center"/>
            <w:hideMark/>
          </w:tcPr>
          <w:p w14:paraId="5C59311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621974</w:t>
            </w:r>
          </w:p>
        </w:tc>
        <w:tc>
          <w:tcPr>
            <w:tcW w:w="555" w:type="dxa"/>
            <w:tcBorders>
              <w:top w:val="nil"/>
              <w:left w:val="nil"/>
              <w:bottom w:val="single" w:sz="4" w:space="0" w:color="FF0000"/>
              <w:right w:val="single" w:sz="4" w:space="0" w:color="FF0000"/>
            </w:tcBorders>
            <w:vAlign w:val="center"/>
            <w:hideMark/>
          </w:tcPr>
          <w:p w14:paraId="64BDB4F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5CD477F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53</w:t>
            </w:r>
          </w:p>
        </w:tc>
        <w:tc>
          <w:tcPr>
            <w:tcW w:w="1128" w:type="dxa"/>
            <w:tcBorders>
              <w:top w:val="nil"/>
              <w:left w:val="single" w:sz="4" w:space="0" w:color="FF0000"/>
              <w:bottom w:val="single" w:sz="4" w:space="0" w:color="FF0000"/>
              <w:right w:val="single" w:sz="4" w:space="0" w:color="FF0000"/>
            </w:tcBorders>
          </w:tcPr>
          <w:p w14:paraId="5E0B31D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E831F2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74E06A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7625AE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3475EF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413D36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7A2A2F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552913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B996FE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867B07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CEA79A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A492DF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4754F1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367466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C0571C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7E9CEC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FADB38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5CE289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0F76F0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F6A973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738CE2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948D96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AC9F3C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R$ 609,01</w:t>
            </w:r>
          </w:p>
        </w:tc>
        <w:tc>
          <w:tcPr>
            <w:tcW w:w="1269" w:type="dxa"/>
            <w:tcBorders>
              <w:top w:val="nil"/>
              <w:left w:val="single" w:sz="4" w:space="0" w:color="FF0000"/>
              <w:bottom w:val="single" w:sz="4" w:space="0" w:color="FF0000"/>
              <w:right w:val="single" w:sz="4" w:space="0" w:color="FF0000"/>
            </w:tcBorders>
          </w:tcPr>
          <w:p w14:paraId="109AEB1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238E51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BB944C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D903A3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1164B8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F5CB4C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28F8F8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883180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83D651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65AEA5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8DD933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7650C2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A9115D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AFF4D0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F3B6F7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6302B9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104B6A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CDF7E4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4FD502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4F9A00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77CB93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6D9F48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287BE4F" w14:textId="23268A3C"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R$ 32.277,</w:t>
            </w:r>
            <w:r w:rsidR="002937F4">
              <w:rPr>
                <w:rFonts w:asciiTheme="majorHAnsi" w:hAnsiTheme="majorHAnsi" w:cstheme="majorHAnsi"/>
                <w:color w:val="000000"/>
                <w:position w:val="0"/>
                <w:sz w:val="16"/>
                <w:szCs w:val="16"/>
              </w:rPr>
              <w:t>53</w:t>
            </w:r>
          </w:p>
        </w:tc>
      </w:tr>
      <w:tr w:rsidR="007C1ED1" w:rsidRPr="007C1ED1" w14:paraId="276443B1" w14:textId="77777777" w:rsidTr="003530E2">
        <w:trPr>
          <w:trHeight w:val="1290"/>
        </w:trPr>
        <w:tc>
          <w:tcPr>
            <w:tcW w:w="871" w:type="dxa"/>
            <w:tcBorders>
              <w:top w:val="nil"/>
              <w:left w:val="single" w:sz="4" w:space="0" w:color="FF0000"/>
              <w:bottom w:val="single" w:sz="4" w:space="0" w:color="FF0000"/>
              <w:right w:val="single" w:sz="4" w:space="0" w:color="FF0000"/>
            </w:tcBorders>
            <w:vAlign w:val="center"/>
            <w:hideMark/>
          </w:tcPr>
          <w:p w14:paraId="3061BCD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27</w:t>
            </w:r>
          </w:p>
        </w:tc>
        <w:tc>
          <w:tcPr>
            <w:tcW w:w="4094" w:type="dxa"/>
            <w:tcBorders>
              <w:top w:val="nil"/>
              <w:left w:val="nil"/>
              <w:bottom w:val="single" w:sz="4" w:space="0" w:color="FF0000"/>
              <w:right w:val="single" w:sz="4" w:space="0" w:color="FF0000"/>
            </w:tcBorders>
            <w:vAlign w:val="bottom"/>
            <w:hideMark/>
          </w:tcPr>
          <w:p w14:paraId="30967B78"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CADEIRA FIXA: ENCOSTO BAIXO EM MADEIRA COM CAPA INJETADA EM POLIPROPILENO E ESTOFADO EM ESPUMA INJETADA D45. ASSENTO EM MADEIRA COM CAPA INJETADA EM POLIPROPILENO E ESTOFADO EM ESPUMA INJETADA D45. BASE FIXA TIPO “S” EM AÇO TUBULAR REDONDO COM PINTURA TEXTURIZADA PRETA E SAPATAS DESLIZANTES. REVESTIMENTO EM COURO ECOLÓGICO, NA COR PRETA.</w:t>
            </w:r>
          </w:p>
        </w:tc>
        <w:tc>
          <w:tcPr>
            <w:tcW w:w="757" w:type="dxa"/>
            <w:tcBorders>
              <w:top w:val="nil"/>
              <w:left w:val="nil"/>
              <w:bottom w:val="single" w:sz="4" w:space="0" w:color="FF0000"/>
              <w:right w:val="single" w:sz="4" w:space="0" w:color="FF0000"/>
            </w:tcBorders>
            <w:vAlign w:val="center"/>
            <w:hideMark/>
          </w:tcPr>
          <w:p w14:paraId="180B6BA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630802</w:t>
            </w:r>
          </w:p>
        </w:tc>
        <w:tc>
          <w:tcPr>
            <w:tcW w:w="555" w:type="dxa"/>
            <w:tcBorders>
              <w:top w:val="nil"/>
              <w:left w:val="nil"/>
              <w:bottom w:val="single" w:sz="4" w:space="0" w:color="FF0000"/>
              <w:right w:val="single" w:sz="4" w:space="0" w:color="FF0000"/>
            </w:tcBorders>
            <w:vAlign w:val="center"/>
            <w:hideMark/>
          </w:tcPr>
          <w:p w14:paraId="092CF2C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1C6B913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35</w:t>
            </w:r>
          </w:p>
        </w:tc>
        <w:tc>
          <w:tcPr>
            <w:tcW w:w="1128" w:type="dxa"/>
            <w:tcBorders>
              <w:top w:val="nil"/>
              <w:left w:val="single" w:sz="4" w:space="0" w:color="FF0000"/>
              <w:bottom w:val="single" w:sz="4" w:space="0" w:color="FF0000"/>
              <w:right w:val="single" w:sz="4" w:space="0" w:color="FF0000"/>
            </w:tcBorders>
          </w:tcPr>
          <w:p w14:paraId="65AED6A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F6D9F2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B8091B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E63B40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R$ 376,23</w:t>
            </w:r>
          </w:p>
        </w:tc>
        <w:tc>
          <w:tcPr>
            <w:tcW w:w="1269" w:type="dxa"/>
            <w:tcBorders>
              <w:top w:val="nil"/>
              <w:left w:val="single" w:sz="4" w:space="0" w:color="FF0000"/>
              <w:bottom w:val="single" w:sz="4" w:space="0" w:color="FF0000"/>
              <w:right w:val="single" w:sz="4" w:space="0" w:color="FF0000"/>
            </w:tcBorders>
          </w:tcPr>
          <w:p w14:paraId="51FE95D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EC7013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385957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6C38F7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R$ 13.168,05</w:t>
            </w:r>
          </w:p>
        </w:tc>
      </w:tr>
      <w:tr w:rsidR="007C1ED1" w:rsidRPr="007C1ED1" w14:paraId="46A419E3" w14:textId="77777777" w:rsidTr="003530E2">
        <w:trPr>
          <w:trHeight w:val="2252"/>
        </w:trPr>
        <w:tc>
          <w:tcPr>
            <w:tcW w:w="871" w:type="dxa"/>
            <w:tcBorders>
              <w:top w:val="nil"/>
              <w:left w:val="single" w:sz="4" w:space="0" w:color="FF0000"/>
              <w:bottom w:val="single" w:sz="4" w:space="0" w:color="FF0000"/>
              <w:right w:val="single" w:sz="4" w:space="0" w:color="FF0000"/>
            </w:tcBorders>
            <w:vAlign w:val="center"/>
            <w:hideMark/>
          </w:tcPr>
          <w:p w14:paraId="4C85A74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28</w:t>
            </w:r>
          </w:p>
        </w:tc>
        <w:tc>
          <w:tcPr>
            <w:tcW w:w="4094" w:type="dxa"/>
            <w:tcBorders>
              <w:top w:val="nil"/>
              <w:left w:val="nil"/>
              <w:bottom w:val="single" w:sz="4" w:space="0" w:color="FF0000"/>
              <w:right w:val="single" w:sz="4" w:space="0" w:color="FF0000"/>
            </w:tcBorders>
            <w:hideMark/>
          </w:tcPr>
          <w:p w14:paraId="3E6E4D2B"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CADEIRA ODONTOLÓGICA COMPLETA - CONJUNTO, ODONTOLOGIA, COMPOSTO DE CADEIRA, EQUIPO, REFLETOR, UNIDADE DE ÁGUA, SUGADOR E MOCHO. COM AS SEGUINTES CARACTERÍSTICAS: CADEIRA ODONTOLOGICA – LINHAS ARREDONDADAS E ENCOSTO CURVO, PROGRAMAÇÃO ELETRÔNICA; VOLTA AUTOMÁTICA A POSIÇÃO ZERO; SUBIDA E DESCIDA DE ASSENTO E ENCOSTO; ACIONAMENTO MOTO-REDUTOR; ESTOFAMENTO SEM COSTURA; ENCOSTO DE CABEÇA ANATÔMICO COM REGULAGEM DE ALTURA; ENCOSTO DE TÓRAX COM APOIO LOMBAR; DOIS BRAÇOS FIXOS; ESTRUTURA EM AÇO OU FERRO MACIÇO, COM TRATAMENTO ANTICORROSIVO E REVESTIDA EM POLIESTIRENO DE ALTO IMPACTO; PEDAL DE COMANDO INCORPORADO COM ACIONAMENTO DOS MOVIMENTOS E ACENDIMENTO DO REFLETOR COM REGULAGEM DE INTENSIDADE; ARTICULAÇÃO CENTRAL; BASE COM ANTIADERENTE QUE DISPENSA FIXAÇÃO AO PISO; EQUIPO COM SERINGA TRÍPLICE; TERMINAL COM SPRAY PARA ALTA ROTAÇÃO; TERMINAL PARA MICROMOTOR; PEDESTAL MONTADO SOBRE QUATRO RODÍZIOS OU BRAÇOS COM MOVIMENTAÇÃO HORIZONTAL E VERTICAL; TAMPO EM AÇO INOXIDÁVEL REMOVÍVEL; SUPORTE DAS PONTAS COM ACIONAMENTO PNEUMÁTICO INDIVIDUAL; PEDAL COM ACIONAMENTO PROGRESSIVO DAS PONTAS; CAIXA DE LIGAÇÃO COMPACTA E CANTOS ARREDONDADOS; RESERVATÓRIO DE ÁGUA RESISTENTE ACOPLADO AO EQUIPO; REFLETOR/FOCO COM CABEÇOTE EM MATERIAL RESISTENTE; GIRO DE APROXIMADAMENTE 360 GRAUS; PUXADORES BILATERAIS; PROTETOR DE ESPELHO FRONTAL E TRASEIRO EM MATERIAL RESISTENTE E TRANSPARENTE; ACIONAMENTO PELO PEDAL DA CADEIRA COM DUAS INTENSIDADES; VIDRO ÓTICO REGULAR DIMENSÕES APROXIMADAS DE 150 X 110MM; UNIDADE DE ÁGUA COM CUBA PROFUNDA REMOVÍVEL EM PORCELANA; CONDUTORES DE ÁGUA REMOVÍVEIS E AUTOCLAVÁVEIS EM AÇO INOXIDÁVEL; SUGADOR DE SALIVA, TERMINAL PARA SUCÇÃO A AR COM ACIONAMENTO AUTOMÁTICO; MANGUEIRA LISA; FILTRO DE DETRITOS INCORPORADO E ENGATE RÁPIDO; RALO PARA RETENÇÃO DE SÓLIDOS; ALONGAMENTO PARA UM SEGUNDO SUCTOR; MOCHO UMA UNIDADE POR CADEIRA, GIRATÓRIO, SEM BRAÇO, COM ASSENTO E ENCOSTO ARTICULÁVEL, DESIGN ANATÔMICO DE FORMA A PERMITIR A ACOMODAÇÃO DAS REGIÕES DORSAL E LOMBAR (NO ENCOSTO) E DAS TUBEROSIDADES ISQUIÁTICAS (NO ASSENTO). MEDIDAS MÍNIMAS DO ENCOSTO (400 X 350MM) E ASSENTO DE (450 X 450MM). ASSENTO E ENCOSTO REVESTIDOS EM ESPUMA, COM RESISTÊNCIA A AÇÃO DA LUZ, FRICÇÃO E RASGOS. ESSE REVESTIMENTO DEVERÁ PERMITIR A LAVAGEM/LIMPEZA SEM PERDER SUAS CARACTERÍSTICAS ORIGINAIS. O ASSENTO E ENCOSTO DEVEM POSSUIR REGULAGENS DE ALTURA E INCLINAÇÃO, INDEPENDENTES.  REGULAGEM PNEUMÁTICA (A GÁS) DE ALTURA DO ASSENTO. O MECANISMO DE REGULAGEM DO ASSENTO DEVERÁ SER FEITO COM ALAVANCAS E A REGULAGEM DO ENCOSTO DEVERÁ SER FEITA COM ALAVANCA, PERMITINDO QUE OS AJUSTES DE REGULAGEM POSSAM SER FEITOS NA POSIÇÃO SENTADA. BASE GIRATÓRIA COM 05 (CINCO) PATAS, COM RODÍZIOS DUPLOS DE NYLON E ESTRUTURA EM AÇO TUBULAR PINTADO EM EPOXI PRETO FOSCO OU GRAFITE, COM CAPA PROTETORA. ALIMENTACAO ELETRICA, CONFORME UNIDADE A SER CONTEMPLADA; - REGISTRO NO MINISTÉRIO DA SAÚDE. DEVERÁ SER APRESENTADO O CERTIFICADO DE GARANTIA MÍNIMA DE 02 (DOIS) ANOS A CONTAR DA DATA DE ACEITAÇÃO DO EQUIPAMENTO. DEVERÁ ACOMPANHAR O EQUIPAMENTO O MANUAL DE OPERAÇÃO E SERVIÇO EM PORTUGUÊS DO BRASIL. INSTALAÇÃO (MÃO DE OBRA E MATERIAIS) INCLUSA, REALIZADA POR EMPRESA DEVIDAMENTE REGISTRADA NO CREA-PR OU CONSELHO DE CLASSE EQUIVALENTE.</w:t>
            </w:r>
          </w:p>
        </w:tc>
        <w:tc>
          <w:tcPr>
            <w:tcW w:w="757" w:type="dxa"/>
            <w:tcBorders>
              <w:top w:val="nil"/>
              <w:left w:val="nil"/>
              <w:bottom w:val="single" w:sz="4" w:space="0" w:color="FF0000"/>
              <w:right w:val="single" w:sz="4" w:space="0" w:color="FF0000"/>
            </w:tcBorders>
            <w:vAlign w:val="center"/>
            <w:hideMark/>
          </w:tcPr>
          <w:p w14:paraId="28933B5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407819</w:t>
            </w:r>
          </w:p>
        </w:tc>
        <w:tc>
          <w:tcPr>
            <w:tcW w:w="555" w:type="dxa"/>
            <w:tcBorders>
              <w:top w:val="nil"/>
              <w:left w:val="nil"/>
              <w:bottom w:val="single" w:sz="4" w:space="0" w:color="FF0000"/>
              <w:right w:val="single" w:sz="4" w:space="0" w:color="FF0000"/>
            </w:tcBorders>
            <w:vAlign w:val="center"/>
            <w:hideMark/>
          </w:tcPr>
          <w:p w14:paraId="3357845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3F7BF4D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116D892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2340A0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1711BA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B3F04E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BACCC7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F2CDF4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77F605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CA0D65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14C439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R$ 26.513,77</w:t>
            </w:r>
          </w:p>
        </w:tc>
        <w:tc>
          <w:tcPr>
            <w:tcW w:w="1269" w:type="dxa"/>
            <w:tcBorders>
              <w:top w:val="nil"/>
              <w:left w:val="single" w:sz="4" w:space="0" w:color="FF0000"/>
              <w:bottom w:val="single" w:sz="4" w:space="0" w:color="FF0000"/>
              <w:right w:val="single" w:sz="4" w:space="0" w:color="FF0000"/>
            </w:tcBorders>
          </w:tcPr>
          <w:p w14:paraId="45C9CC3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9AC94C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CD4699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BE4854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8D9B51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304BAA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778575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EBBFF9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D4A4E2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R$ 53.027,54</w:t>
            </w:r>
          </w:p>
        </w:tc>
      </w:tr>
      <w:tr w:rsidR="007C1ED1" w:rsidRPr="007C1ED1" w14:paraId="09720995" w14:textId="77777777" w:rsidTr="003530E2">
        <w:trPr>
          <w:trHeight w:val="1175"/>
        </w:trPr>
        <w:tc>
          <w:tcPr>
            <w:tcW w:w="871" w:type="dxa"/>
            <w:tcBorders>
              <w:top w:val="nil"/>
              <w:left w:val="single" w:sz="4" w:space="0" w:color="FF0000"/>
              <w:bottom w:val="single" w:sz="4" w:space="0" w:color="FF0000"/>
              <w:right w:val="single" w:sz="4" w:space="0" w:color="FF0000"/>
            </w:tcBorders>
            <w:vAlign w:val="center"/>
            <w:hideMark/>
          </w:tcPr>
          <w:p w14:paraId="2081E16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29</w:t>
            </w:r>
          </w:p>
        </w:tc>
        <w:tc>
          <w:tcPr>
            <w:tcW w:w="4094" w:type="dxa"/>
            <w:tcBorders>
              <w:top w:val="nil"/>
              <w:left w:val="nil"/>
              <w:bottom w:val="single" w:sz="4" w:space="0" w:color="FF0000"/>
              <w:right w:val="single" w:sz="4" w:space="0" w:color="FF0000"/>
            </w:tcBorders>
            <w:vAlign w:val="center"/>
            <w:hideMark/>
          </w:tcPr>
          <w:p w14:paraId="31B0C7EB"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CADEIRA PARA OBESO COM ESTRUTURA EM AÇO, CADEIRA FIXA, SEM BRAÇOS, NA COR PRETA, ASSENTO E ENCOSTO EM ESPUMA INJETADA; ASSENTO E ENCOSTO REVESTIDOS EM CORVIN NA COR PRETO, REFORÇO ESTRUTURAL NO ENCOSTO E ASSENTO; DEVERÁ SUPORTAR NO MÍNIMO 200 KG. MEDIDAS MÍNIMAS: ALTURA DO ENCOSTO 50 CM X LARGURA 80 CM, ASSENTO LARGURA 80 CM X PROFUNDIDADE 45 CM. GARANTIA MÍNIMA DE 12 MESES.</w:t>
            </w:r>
          </w:p>
        </w:tc>
        <w:tc>
          <w:tcPr>
            <w:tcW w:w="757" w:type="dxa"/>
            <w:tcBorders>
              <w:top w:val="nil"/>
              <w:left w:val="nil"/>
              <w:bottom w:val="single" w:sz="4" w:space="0" w:color="FF0000"/>
              <w:right w:val="single" w:sz="4" w:space="0" w:color="FF0000"/>
            </w:tcBorders>
            <w:vAlign w:val="center"/>
            <w:hideMark/>
          </w:tcPr>
          <w:p w14:paraId="65F24F3F" w14:textId="655E684C" w:rsidR="007C1ED1" w:rsidRPr="007C1ED1" w:rsidRDefault="0057061F"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305420</w:t>
            </w:r>
          </w:p>
        </w:tc>
        <w:tc>
          <w:tcPr>
            <w:tcW w:w="555" w:type="dxa"/>
            <w:tcBorders>
              <w:top w:val="nil"/>
              <w:left w:val="nil"/>
              <w:bottom w:val="single" w:sz="4" w:space="0" w:color="FF0000"/>
              <w:right w:val="single" w:sz="4" w:space="0" w:color="FF0000"/>
            </w:tcBorders>
            <w:vAlign w:val="center"/>
            <w:hideMark/>
          </w:tcPr>
          <w:p w14:paraId="1BD70BA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23E7423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w:t>
            </w:r>
          </w:p>
        </w:tc>
        <w:tc>
          <w:tcPr>
            <w:tcW w:w="1128" w:type="dxa"/>
            <w:tcBorders>
              <w:top w:val="nil"/>
              <w:left w:val="single" w:sz="4" w:space="0" w:color="FF0000"/>
              <w:bottom w:val="single" w:sz="4" w:space="0" w:color="FF0000"/>
              <w:right w:val="single" w:sz="4" w:space="0" w:color="FF0000"/>
            </w:tcBorders>
          </w:tcPr>
          <w:p w14:paraId="79E3059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559C5F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00BC45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E77CE8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53B5FE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R$ 1.599,00</w:t>
            </w:r>
          </w:p>
        </w:tc>
        <w:tc>
          <w:tcPr>
            <w:tcW w:w="1269" w:type="dxa"/>
            <w:tcBorders>
              <w:top w:val="nil"/>
              <w:left w:val="single" w:sz="4" w:space="0" w:color="FF0000"/>
              <w:bottom w:val="single" w:sz="4" w:space="0" w:color="FF0000"/>
              <w:right w:val="single" w:sz="4" w:space="0" w:color="FF0000"/>
            </w:tcBorders>
          </w:tcPr>
          <w:p w14:paraId="31DBA7C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2BFEB8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7BBBEB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891159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0F59C1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R$ 6.3960,00</w:t>
            </w:r>
          </w:p>
        </w:tc>
      </w:tr>
      <w:tr w:rsidR="007C1ED1" w:rsidRPr="007C1ED1" w14:paraId="07C09A6B" w14:textId="77777777" w:rsidTr="003530E2">
        <w:trPr>
          <w:trHeight w:val="2976"/>
        </w:trPr>
        <w:tc>
          <w:tcPr>
            <w:tcW w:w="871" w:type="dxa"/>
            <w:tcBorders>
              <w:top w:val="nil"/>
              <w:left w:val="single" w:sz="4" w:space="0" w:color="FF0000"/>
              <w:bottom w:val="single" w:sz="4" w:space="0" w:color="FF0000"/>
              <w:right w:val="single" w:sz="4" w:space="0" w:color="FF0000"/>
            </w:tcBorders>
            <w:vAlign w:val="center"/>
            <w:hideMark/>
          </w:tcPr>
          <w:p w14:paraId="76E649D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30</w:t>
            </w:r>
          </w:p>
        </w:tc>
        <w:tc>
          <w:tcPr>
            <w:tcW w:w="4094" w:type="dxa"/>
            <w:tcBorders>
              <w:top w:val="nil"/>
              <w:left w:val="nil"/>
              <w:bottom w:val="single" w:sz="4" w:space="0" w:color="FF0000"/>
              <w:right w:val="single" w:sz="4" w:space="0" w:color="FF0000"/>
            </w:tcBorders>
            <w:vAlign w:val="center"/>
            <w:hideMark/>
          </w:tcPr>
          <w:p w14:paraId="7BAB4CC3"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CAIXA TÉRMICA COM CAPACIDADE PARA 45 LITROS- DESCRITIVO: CAIXA TÉRMICA COM ISOLAMENTO EM POLIURETANO, INCLUSIVE NA TAMPA. GARANTIA DE EFICIÊNCIA TÉRMICA 3 VEZES MAIOR DO QUE AS CAIXAS COM ISOLAMENTO EM EPS (ISOPOR). LONGA VIDA ÚTIL -&gt; MATERIAL EXTERNO EM POLIETILENO DE ALTA DENSIDADE. CAIXA MUITO RESISTENTE. ISOLAMENTO TOTAL -&gt; ENCAIXE PERFEITO ENTRE O CORPO E A TAMPA. MATERIAL ASSÉPTICO &gt; TOTALMENTE HIGIÊNICO E FÁCIL DE LAVAR. POSSUI ALÇAS BIDIRECIONAL EM AMBOS OS LADOS -&gt; FÁCIL TRANSPORTE. TAMPA ARTICULÁVEL COM DOBRADIÇAS REFORÇADAS COM PARAFUSOS EM INOX. MOLA LIMITADORA DE ABERTURA DA TAMPA. DRENO PARA FACILITAR O ESCOAMENTO DE LÍQUIDOS. REDE LATERAL PARA PEQUENOS OBJETOS. FABRICADA NO BRASIL COM ALTA QUALIDADE. DEVERÁ ACOMPANHAR MANUAL DE INSTRUÇÕES. EMBALAGEM: CAIXA DE PAPELÃO E PROTEÇÃO PARA ENVIO. CARACTERÍSTICAS GERAIS (TERMÔMETRO): DIGITAL DE MÁXIMA E MÍNIMA -&gt; INSTRUMENTO DE QUALIDADE COMPROVADA. VISOR DE FÁCIL LEITURA. PROVA D'ÁGUA. POSSUI FUNÇÃO º C/º F. ESPECIFICAÇÕES (CAIXA): CAPACIDADE: 45 LITROS. EXIGÊNCIA: REGISTRO NA ANVISA. DEVERÁ POSSUIR GARANTIA MÍNIMA DE 12 MESES.</w:t>
            </w:r>
          </w:p>
        </w:tc>
        <w:tc>
          <w:tcPr>
            <w:tcW w:w="757" w:type="dxa"/>
            <w:tcBorders>
              <w:top w:val="nil"/>
              <w:left w:val="nil"/>
              <w:bottom w:val="single" w:sz="4" w:space="0" w:color="FF0000"/>
              <w:right w:val="single" w:sz="4" w:space="0" w:color="FF0000"/>
            </w:tcBorders>
            <w:vAlign w:val="center"/>
            <w:hideMark/>
          </w:tcPr>
          <w:p w14:paraId="75ACD3B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457116</w:t>
            </w:r>
          </w:p>
        </w:tc>
        <w:tc>
          <w:tcPr>
            <w:tcW w:w="555" w:type="dxa"/>
            <w:tcBorders>
              <w:top w:val="nil"/>
              <w:left w:val="nil"/>
              <w:bottom w:val="single" w:sz="4" w:space="0" w:color="FF0000"/>
              <w:right w:val="single" w:sz="4" w:space="0" w:color="FF0000"/>
            </w:tcBorders>
            <w:vAlign w:val="center"/>
            <w:hideMark/>
          </w:tcPr>
          <w:p w14:paraId="02421B1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3D155F6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w:t>
            </w:r>
          </w:p>
        </w:tc>
        <w:tc>
          <w:tcPr>
            <w:tcW w:w="1128" w:type="dxa"/>
            <w:tcBorders>
              <w:top w:val="nil"/>
              <w:left w:val="single" w:sz="4" w:space="0" w:color="FF0000"/>
              <w:bottom w:val="single" w:sz="4" w:space="0" w:color="FF0000"/>
              <w:right w:val="single" w:sz="4" w:space="0" w:color="FF0000"/>
            </w:tcBorders>
          </w:tcPr>
          <w:p w14:paraId="77FAA2E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549562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97A2FE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F8C19F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CCDE8C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26833D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298E02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DDCCC8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A9E468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503B44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A28EE5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F4BC5C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R$ 568,97</w:t>
            </w:r>
          </w:p>
        </w:tc>
        <w:tc>
          <w:tcPr>
            <w:tcW w:w="1269" w:type="dxa"/>
            <w:tcBorders>
              <w:top w:val="nil"/>
              <w:left w:val="single" w:sz="4" w:space="0" w:color="FF0000"/>
              <w:bottom w:val="single" w:sz="4" w:space="0" w:color="FF0000"/>
              <w:right w:val="single" w:sz="4" w:space="0" w:color="FF0000"/>
            </w:tcBorders>
          </w:tcPr>
          <w:p w14:paraId="48EE9AF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4BCAAF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4F76B0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2D2705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E2DAB2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90BCB5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483953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700B1C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0B0113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D91CF4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DCA0EF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BAD05B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R$ 2.275,88</w:t>
            </w:r>
          </w:p>
        </w:tc>
      </w:tr>
      <w:tr w:rsidR="007C1ED1" w:rsidRPr="007C1ED1" w14:paraId="2ED0B171" w14:textId="77777777" w:rsidTr="003530E2">
        <w:trPr>
          <w:trHeight w:val="551"/>
        </w:trPr>
        <w:tc>
          <w:tcPr>
            <w:tcW w:w="871" w:type="dxa"/>
            <w:tcBorders>
              <w:top w:val="nil"/>
              <w:left w:val="single" w:sz="4" w:space="0" w:color="FF0000"/>
              <w:bottom w:val="single" w:sz="4" w:space="0" w:color="FF0000"/>
              <w:right w:val="single" w:sz="4" w:space="0" w:color="FF0000"/>
            </w:tcBorders>
            <w:vAlign w:val="center"/>
            <w:hideMark/>
          </w:tcPr>
          <w:p w14:paraId="02F0AE0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31</w:t>
            </w:r>
          </w:p>
        </w:tc>
        <w:tc>
          <w:tcPr>
            <w:tcW w:w="4094" w:type="dxa"/>
            <w:tcBorders>
              <w:top w:val="nil"/>
              <w:left w:val="nil"/>
              <w:bottom w:val="single" w:sz="4" w:space="0" w:color="FF0000"/>
              <w:right w:val="single" w:sz="4" w:space="0" w:color="FF0000"/>
            </w:tcBorders>
            <w:vAlign w:val="center"/>
            <w:hideMark/>
          </w:tcPr>
          <w:p w14:paraId="6651DE85"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CÂMARA PARA VACINA - DESCRITIVO: GELADEIRA PARA GUARDA DE VACINAS MODELO VERTICAL, DE FORMATO EXTERNO E INTERNO RETANGULAR, DESENVOLVIDO ESPECIFICAMENTE PARA ARMAZENAMENTO SEGURO DE VACINAS E IMUNOBIOLÓGICOS, CAPACIDADE PARA ARMAZENAMENTO DE NO MÍNIMO 280 LITROS (ÚTEIS), REFRIGERAÇÃO COM CIRCULAÇÃO DE AR FORÇADO, DEVERÁ POSSUIR REGISTRO NA ANVISA, CÂMARA INTERNA EM AÇO INOXIDÁVEL, COM NO MÍNIMO QUATRO GAVETAS FABRICADAS EM AÇO INOXIDÁVEL COM SISTEMAS DE CONTRA PORTAS EM ACRÍLICO, ISOLAMENTO TÉRMICO MÍNIMO DE CINCO CM NAS PAREDES EM POLIURETANO INJETADO LIVRE DE CFC, PORTA DE ACESSO VERTICAL COM VISOR DE VIDRO TRIPLO COM SISTEMA ANTI - EMBAÇAMENTO, EQUIPADO COM  4 RODÍZIOS COM FREIO FRONTAL PARA FÁCIL MOVIMENTAÇÃO E TRAVAMENTO, DEGELO SECO AUTOMÁTICO COM EVAPORAÇÃO DE CONDENSADO, PAINEL DE COMANDO E CONTROLE FRONTAL E SUPERIOR DE FÁCIL ACESSO, COM COMANDO ELETRÔNICO DIGITAL MICROPROCESSADO COM PAINEL LCD  OU LED E SAÍDA USB, PROGRAMÁVEL DE 2°C A 8°C, TEMPERATURA CONTROLADA AUTOMATICAMENTE A 4º C POR SOLUÇÃO, SISTEMA DE ALARMES VISUAIS E SONOROS PARA TEMPERATURA FORA DA FAIXA PARA MÁXIMA E MÍNIMA TEMPERATURA, PORTA ABERTA E FALTA DE ENERGIA. COM BATERIA RECARREGÁVEL PARA ACIONAMENTO DE ALARMES EM CASO DE FALHA ELÉTRICA, SISTEMA SILENCIADOR DE ALARME SONORO.  CHAVE GERAL DE ENERGIA, LUZ INTERNA EM LED TEMPORIZADA COM ACIONAMENTO EXTERNO MESMO COM PORTA FECHADA POR 50 SEGUNDOS E COM ACIONAMENTO AUTOMÁTICO NA ABERTURA DA PORTA, EQUIPAMENTO EM 127 V, 50 HZ OU 220V, 60 HZ, DIMENSÕES EXTERNAS MÍNIMAS (</w:t>
            </w:r>
            <w:proofErr w:type="spellStart"/>
            <w:r w:rsidRPr="007C1ED1">
              <w:rPr>
                <w:rFonts w:asciiTheme="majorHAnsi" w:hAnsiTheme="majorHAnsi" w:cstheme="majorHAnsi"/>
                <w:color w:val="000000"/>
                <w:position w:val="0"/>
                <w:sz w:val="16"/>
                <w:szCs w:val="16"/>
              </w:rPr>
              <w:t>Ax</w:t>
            </w:r>
            <w:proofErr w:type="spellEnd"/>
            <w:r w:rsidRPr="007C1ED1">
              <w:rPr>
                <w:rFonts w:asciiTheme="majorHAnsi" w:hAnsiTheme="majorHAnsi" w:cstheme="majorHAnsi"/>
                <w:color w:val="000000"/>
                <w:position w:val="0"/>
                <w:sz w:val="16"/>
                <w:szCs w:val="16"/>
              </w:rPr>
              <w:t xml:space="preserve"> </w:t>
            </w:r>
            <w:proofErr w:type="spellStart"/>
            <w:r w:rsidRPr="007C1ED1">
              <w:rPr>
                <w:rFonts w:asciiTheme="majorHAnsi" w:hAnsiTheme="majorHAnsi" w:cstheme="majorHAnsi"/>
                <w:color w:val="000000"/>
                <w:position w:val="0"/>
                <w:sz w:val="16"/>
                <w:szCs w:val="16"/>
              </w:rPr>
              <w:t>xP</w:t>
            </w:r>
            <w:proofErr w:type="spellEnd"/>
            <w:r w:rsidRPr="007C1ED1">
              <w:rPr>
                <w:rFonts w:asciiTheme="majorHAnsi" w:hAnsiTheme="majorHAnsi" w:cstheme="majorHAnsi"/>
                <w:color w:val="000000"/>
                <w:position w:val="0"/>
                <w:sz w:val="16"/>
                <w:szCs w:val="16"/>
              </w:rPr>
              <w:t>): 1800 x 650 x 860 MM, POTÊNCIA MÍNIMA DE 400 WATTS, CONSUMO 148 KW/HM, MANUAL DO PROPRIETÁRIO EM PORTUGUÊS. DISCADOR TELEFÔNICO PARA NO MÍNIMO TRÊS NÚMEROS. SISTEMA DE EMERGÊNCIA INTEGRADO QUE MANTENHA A TEMPERATURA IDEAL DO EQUIPAMENTO POR NO MÍNIMO 24 HORAS SEM ENERGIA ELÉTRICA. GARANTIA CONTRA DEFEITOS DE FABRICAÇÃO POR NO MÍNIMO 24 MESES. ASSISTÊNCIA TÉCNICA DO EQUIPAMENTO DEVERÁ SER NO ESTADO DO PARANÁ, SE NÃO HOUVER, A EMPRESA VENCEDORA DEVERÁ COMPROMETER-SE A REALIZAR GRATUITAMENTE O TRANSLADO DOS EQUIPAMENTOS ATÉ O LOCAL DA ASSISTÊNCIA TÉCNICA.</w:t>
            </w:r>
          </w:p>
        </w:tc>
        <w:tc>
          <w:tcPr>
            <w:tcW w:w="757" w:type="dxa"/>
            <w:tcBorders>
              <w:top w:val="nil"/>
              <w:left w:val="nil"/>
              <w:bottom w:val="single" w:sz="4" w:space="0" w:color="FF0000"/>
              <w:right w:val="single" w:sz="4" w:space="0" w:color="FF0000"/>
            </w:tcBorders>
            <w:vAlign w:val="center"/>
            <w:hideMark/>
          </w:tcPr>
          <w:p w14:paraId="6DD27E3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426116</w:t>
            </w:r>
          </w:p>
        </w:tc>
        <w:tc>
          <w:tcPr>
            <w:tcW w:w="555" w:type="dxa"/>
            <w:tcBorders>
              <w:top w:val="nil"/>
              <w:left w:val="nil"/>
              <w:bottom w:val="single" w:sz="4" w:space="0" w:color="FF0000"/>
              <w:right w:val="single" w:sz="4" w:space="0" w:color="FF0000"/>
            </w:tcBorders>
            <w:vAlign w:val="center"/>
            <w:hideMark/>
          </w:tcPr>
          <w:p w14:paraId="3F40018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15878F4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w:t>
            </w:r>
          </w:p>
        </w:tc>
        <w:tc>
          <w:tcPr>
            <w:tcW w:w="1128" w:type="dxa"/>
            <w:tcBorders>
              <w:top w:val="nil"/>
              <w:left w:val="single" w:sz="4" w:space="0" w:color="FF0000"/>
              <w:bottom w:val="single" w:sz="4" w:space="0" w:color="FF0000"/>
              <w:right w:val="single" w:sz="4" w:space="0" w:color="FF0000"/>
            </w:tcBorders>
          </w:tcPr>
          <w:p w14:paraId="0C8F8A1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9B0F67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4EBD48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643FED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994CE8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CC503D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D320CC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421F44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5A63A7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51DB0C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F14DD4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E79ABC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CC0F4D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17D073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48A842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0FD78D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712407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24056C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94DA43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2A204B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C9A8F9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083111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R$ 19.460,96</w:t>
            </w:r>
          </w:p>
        </w:tc>
        <w:tc>
          <w:tcPr>
            <w:tcW w:w="1269" w:type="dxa"/>
            <w:tcBorders>
              <w:top w:val="nil"/>
              <w:left w:val="single" w:sz="4" w:space="0" w:color="FF0000"/>
              <w:bottom w:val="single" w:sz="4" w:space="0" w:color="FF0000"/>
              <w:right w:val="single" w:sz="4" w:space="0" w:color="FF0000"/>
            </w:tcBorders>
          </w:tcPr>
          <w:p w14:paraId="6F334E2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E4B4F2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A2811D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E411EF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34D32C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3A303A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FCF9F9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B2B3F9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533AA4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A18032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63E43E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DBF4F4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F52362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FF3854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C4BCC5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2EB8C5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172970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418C9B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5FEAFE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6AFA6C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B9D38F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99F496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R$ 58.382,88</w:t>
            </w:r>
          </w:p>
        </w:tc>
      </w:tr>
      <w:tr w:rsidR="007C1ED1" w:rsidRPr="007C1ED1" w14:paraId="1F301075" w14:textId="77777777" w:rsidTr="003530E2">
        <w:trPr>
          <w:trHeight w:val="1541"/>
        </w:trPr>
        <w:tc>
          <w:tcPr>
            <w:tcW w:w="871" w:type="dxa"/>
            <w:tcBorders>
              <w:top w:val="nil"/>
              <w:left w:val="single" w:sz="4" w:space="0" w:color="FF0000"/>
              <w:bottom w:val="single" w:sz="4" w:space="0" w:color="FF0000"/>
              <w:right w:val="single" w:sz="4" w:space="0" w:color="FF0000"/>
            </w:tcBorders>
            <w:vAlign w:val="center"/>
            <w:hideMark/>
          </w:tcPr>
          <w:p w14:paraId="1734038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32</w:t>
            </w:r>
          </w:p>
        </w:tc>
        <w:tc>
          <w:tcPr>
            <w:tcW w:w="4094" w:type="dxa"/>
            <w:tcBorders>
              <w:top w:val="nil"/>
              <w:left w:val="nil"/>
              <w:bottom w:val="single" w:sz="4" w:space="0" w:color="FF0000"/>
              <w:right w:val="single" w:sz="4" w:space="0" w:color="FF0000"/>
            </w:tcBorders>
            <w:vAlign w:val="center"/>
            <w:hideMark/>
          </w:tcPr>
          <w:p w14:paraId="41785D2F"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CARRINHO PARA LIMPEZA HOSPITALAR. UTILIZADO PARA LIMPEZA DE INSTALAÇÕES MÉDICAS E DE OUTROS ESTABELECIMENTOS DE SAÚDE. DEVERÁ CONTER ESTRUTURA METÁLICA, DEVERÁ POSSUIR 4 RODÍZIOS. DEVERÁ POSSUIR DISPOSITIVO PARA COLOCAR SACO DE LIXO, GANCHOS PARA A FIXAÇÃO DE NO MÍNIMO UMA PÁ E DE UMA ESFREGONA, UMA PRATELEIRA PARA DETERGENTES E UM SUPORTE PARA BALDES. UM CONJUNTO DE EQUIPAMENTOS NECESSÁRIOS PARA LIMPEZA DEVERÁ ESTAR INCLUSO JUNTAMENTE COM O CARRINHO COMO: 1 PÁ, 1 ESFREGONA E 1 BALDE. DIMENSÕES MÍNIMAS: 100X50X90 CM. GARANTIA MÍNIMA DE 1 ANO</w:t>
            </w:r>
          </w:p>
        </w:tc>
        <w:tc>
          <w:tcPr>
            <w:tcW w:w="757" w:type="dxa"/>
            <w:tcBorders>
              <w:top w:val="nil"/>
              <w:left w:val="nil"/>
              <w:bottom w:val="single" w:sz="4" w:space="0" w:color="FF0000"/>
              <w:right w:val="single" w:sz="4" w:space="0" w:color="FF0000"/>
            </w:tcBorders>
            <w:vAlign w:val="center"/>
            <w:hideMark/>
          </w:tcPr>
          <w:p w14:paraId="419BB9A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298356</w:t>
            </w:r>
          </w:p>
        </w:tc>
        <w:tc>
          <w:tcPr>
            <w:tcW w:w="555" w:type="dxa"/>
            <w:tcBorders>
              <w:top w:val="nil"/>
              <w:left w:val="nil"/>
              <w:bottom w:val="single" w:sz="4" w:space="0" w:color="FF0000"/>
              <w:right w:val="single" w:sz="4" w:space="0" w:color="FF0000"/>
            </w:tcBorders>
            <w:vAlign w:val="center"/>
            <w:hideMark/>
          </w:tcPr>
          <w:p w14:paraId="0E2F076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3D3ACC6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13C1A10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64A85A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3F6D6F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FA0FC5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DFDB4A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909429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R$ 1.445,13</w:t>
            </w:r>
          </w:p>
        </w:tc>
        <w:tc>
          <w:tcPr>
            <w:tcW w:w="1269" w:type="dxa"/>
            <w:tcBorders>
              <w:top w:val="nil"/>
              <w:left w:val="single" w:sz="4" w:space="0" w:color="FF0000"/>
              <w:bottom w:val="single" w:sz="4" w:space="0" w:color="FF0000"/>
              <w:right w:val="single" w:sz="4" w:space="0" w:color="FF0000"/>
            </w:tcBorders>
          </w:tcPr>
          <w:p w14:paraId="034C6A5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598F42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7DC81B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1696E1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4B1917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B26810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R$ 2.890,26</w:t>
            </w:r>
          </w:p>
        </w:tc>
      </w:tr>
      <w:tr w:rsidR="007C1ED1" w:rsidRPr="007C1ED1" w14:paraId="05298659" w14:textId="77777777" w:rsidTr="003530E2">
        <w:trPr>
          <w:trHeight w:val="566"/>
        </w:trPr>
        <w:tc>
          <w:tcPr>
            <w:tcW w:w="871" w:type="dxa"/>
            <w:tcBorders>
              <w:top w:val="nil"/>
              <w:left w:val="single" w:sz="4" w:space="0" w:color="FF0000"/>
              <w:bottom w:val="single" w:sz="4" w:space="0" w:color="FF0000"/>
              <w:right w:val="single" w:sz="4" w:space="0" w:color="FF0000"/>
            </w:tcBorders>
            <w:vAlign w:val="center"/>
            <w:hideMark/>
          </w:tcPr>
          <w:p w14:paraId="11F40D1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33</w:t>
            </w:r>
          </w:p>
        </w:tc>
        <w:tc>
          <w:tcPr>
            <w:tcW w:w="4094" w:type="dxa"/>
            <w:tcBorders>
              <w:top w:val="nil"/>
              <w:left w:val="nil"/>
              <w:bottom w:val="single" w:sz="4" w:space="0" w:color="FF0000"/>
              <w:right w:val="single" w:sz="4" w:space="0" w:color="FF0000"/>
            </w:tcBorders>
            <w:vAlign w:val="center"/>
            <w:hideMark/>
          </w:tcPr>
          <w:p w14:paraId="5AA78BEA"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CARRO CURATIVO HOSPITALAR, CONFECCIONADO EM INOXIDÁVEL, DADOS TÉCNICOS: CARRO CURATIVO, PARA FINALIDADES CLINICAS E HOSPITALARES. DEVERÁ POSSUIR 4 RODÍZIOS, TAMPA, PUXADOR E PRATELEIRA CONFECCIONADAS EM AÇO INOXIDÁVEL, DEVERÁ POSSUIR UM BALDE E UMA BACIA CONFECCIONADOS EM ANO INOXIDÁVEL. DIMENSÕES MÍNIMAS: 80,0 X 40,0 X 80,00 CM. DEVERÁ POSSUIR REGISTRO NA ANVISA OU DOCUMENTO DE ISENÇÃO DE REGISTRO. GARANTIA MÍNIMA DE 1 ANO.</w:t>
            </w:r>
          </w:p>
        </w:tc>
        <w:tc>
          <w:tcPr>
            <w:tcW w:w="757" w:type="dxa"/>
            <w:tcBorders>
              <w:top w:val="nil"/>
              <w:left w:val="nil"/>
              <w:bottom w:val="single" w:sz="4" w:space="0" w:color="FF0000"/>
              <w:right w:val="single" w:sz="4" w:space="0" w:color="FF0000"/>
            </w:tcBorders>
            <w:vAlign w:val="center"/>
            <w:hideMark/>
          </w:tcPr>
          <w:p w14:paraId="68AF784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292901</w:t>
            </w:r>
          </w:p>
        </w:tc>
        <w:tc>
          <w:tcPr>
            <w:tcW w:w="555" w:type="dxa"/>
            <w:tcBorders>
              <w:top w:val="nil"/>
              <w:left w:val="nil"/>
              <w:bottom w:val="single" w:sz="4" w:space="0" w:color="FF0000"/>
              <w:right w:val="single" w:sz="4" w:space="0" w:color="FF0000"/>
            </w:tcBorders>
            <w:vAlign w:val="center"/>
            <w:hideMark/>
          </w:tcPr>
          <w:p w14:paraId="2EA7428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61B0B22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w:t>
            </w:r>
          </w:p>
        </w:tc>
        <w:tc>
          <w:tcPr>
            <w:tcW w:w="1128" w:type="dxa"/>
            <w:tcBorders>
              <w:top w:val="nil"/>
              <w:left w:val="single" w:sz="4" w:space="0" w:color="FF0000"/>
              <w:bottom w:val="single" w:sz="4" w:space="0" w:color="FF0000"/>
              <w:right w:val="single" w:sz="4" w:space="0" w:color="FF0000"/>
            </w:tcBorders>
          </w:tcPr>
          <w:p w14:paraId="52AF4BF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A02661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912BFD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F568C4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64F315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R$ 953,32</w:t>
            </w:r>
          </w:p>
        </w:tc>
        <w:tc>
          <w:tcPr>
            <w:tcW w:w="1269" w:type="dxa"/>
            <w:tcBorders>
              <w:top w:val="nil"/>
              <w:left w:val="single" w:sz="4" w:space="0" w:color="FF0000"/>
              <w:bottom w:val="single" w:sz="4" w:space="0" w:color="FF0000"/>
              <w:right w:val="single" w:sz="4" w:space="0" w:color="FF0000"/>
            </w:tcBorders>
          </w:tcPr>
          <w:p w14:paraId="3725ACE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B66036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39CCA0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0FF38F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A3883EB" w14:textId="3181E6A4"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R$ 5.719,9</w:t>
            </w:r>
            <w:r w:rsidR="002937F4">
              <w:rPr>
                <w:rFonts w:asciiTheme="majorHAnsi" w:hAnsiTheme="majorHAnsi" w:cstheme="majorHAnsi"/>
                <w:color w:val="000000"/>
                <w:position w:val="0"/>
                <w:sz w:val="16"/>
                <w:szCs w:val="16"/>
              </w:rPr>
              <w:t>2</w:t>
            </w:r>
          </w:p>
        </w:tc>
      </w:tr>
      <w:tr w:rsidR="007C1ED1" w:rsidRPr="007C1ED1" w14:paraId="484DC44A" w14:textId="77777777" w:rsidTr="003530E2">
        <w:trPr>
          <w:trHeight w:val="1354"/>
        </w:trPr>
        <w:tc>
          <w:tcPr>
            <w:tcW w:w="871" w:type="dxa"/>
            <w:tcBorders>
              <w:top w:val="nil"/>
              <w:left w:val="single" w:sz="4" w:space="0" w:color="FF0000"/>
              <w:bottom w:val="single" w:sz="4" w:space="0" w:color="FF0000"/>
              <w:right w:val="single" w:sz="4" w:space="0" w:color="FF0000"/>
            </w:tcBorders>
            <w:vAlign w:val="center"/>
            <w:hideMark/>
          </w:tcPr>
          <w:p w14:paraId="2513ABB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34</w:t>
            </w:r>
          </w:p>
        </w:tc>
        <w:tc>
          <w:tcPr>
            <w:tcW w:w="4094" w:type="dxa"/>
            <w:tcBorders>
              <w:top w:val="nil"/>
              <w:left w:val="nil"/>
              <w:bottom w:val="single" w:sz="4" w:space="0" w:color="FF0000"/>
              <w:right w:val="single" w:sz="4" w:space="0" w:color="FF0000"/>
            </w:tcBorders>
            <w:vAlign w:val="center"/>
            <w:hideMark/>
          </w:tcPr>
          <w:p w14:paraId="7EB086B0"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CARRO MACA SIMPLES, MATERIAL: AÇO INOXIDÁVEL TIPO: CARRO MACA ELEVAÇÃO POR MANIVELA ESCAMOTEÁVEL RODAS: COM RODÍZIOS E FREIOS COMPRIMENTO: ATÉ 1,90 M LARGURA: CERCA DE 0,60 M CAPACIDADE DE CARCA: MÍNIMO 180 KG COMPONENTES: SUPORTE SORO REMOVÍVEL COMPONENTES 01: C/ PARA-CHOQUE, PUXADOR, SUPORTE P/ CILINDRO CARACTERÍSTICAS ADICIONAIS: CABECEIRA REGULÁVEL POR CREMALHEIRA CARACTERÍSTICAS ADICIONAIS 01: GRADES ESCAMOTEÁVEIS ACESSÓRIOS: COLCHONETE</w:t>
            </w:r>
          </w:p>
        </w:tc>
        <w:tc>
          <w:tcPr>
            <w:tcW w:w="757" w:type="dxa"/>
            <w:tcBorders>
              <w:top w:val="nil"/>
              <w:left w:val="nil"/>
              <w:bottom w:val="single" w:sz="4" w:space="0" w:color="FF0000"/>
              <w:right w:val="single" w:sz="4" w:space="0" w:color="FF0000"/>
            </w:tcBorders>
            <w:vAlign w:val="center"/>
            <w:hideMark/>
          </w:tcPr>
          <w:p w14:paraId="552C190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630061</w:t>
            </w:r>
          </w:p>
        </w:tc>
        <w:tc>
          <w:tcPr>
            <w:tcW w:w="555" w:type="dxa"/>
            <w:tcBorders>
              <w:top w:val="nil"/>
              <w:left w:val="nil"/>
              <w:bottom w:val="single" w:sz="4" w:space="0" w:color="FF0000"/>
              <w:right w:val="single" w:sz="4" w:space="0" w:color="FF0000"/>
            </w:tcBorders>
            <w:vAlign w:val="center"/>
            <w:hideMark/>
          </w:tcPr>
          <w:p w14:paraId="17C81A0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729A354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20FB0FB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A9652A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3EE41A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658EA0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C17B46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R$ 2.906,91</w:t>
            </w:r>
          </w:p>
        </w:tc>
        <w:tc>
          <w:tcPr>
            <w:tcW w:w="1269" w:type="dxa"/>
            <w:tcBorders>
              <w:top w:val="nil"/>
              <w:left w:val="single" w:sz="4" w:space="0" w:color="FF0000"/>
              <w:bottom w:val="single" w:sz="4" w:space="0" w:color="FF0000"/>
              <w:right w:val="single" w:sz="4" w:space="0" w:color="FF0000"/>
            </w:tcBorders>
          </w:tcPr>
          <w:p w14:paraId="4471094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F7D6FD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A38416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B32E6E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AD068B6" w14:textId="632E0661"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R$ 5.813,8</w:t>
            </w:r>
            <w:r w:rsidR="002937F4">
              <w:rPr>
                <w:rFonts w:asciiTheme="majorHAnsi" w:hAnsiTheme="majorHAnsi" w:cstheme="majorHAnsi"/>
                <w:color w:val="000000"/>
                <w:position w:val="0"/>
                <w:sz w:val="16"/>
                <w:szCs w:val="16"/>
              </w:rPr>
              <w:t>2</w:t>
            </w:r>
          </w:p>
        </w:tc>
      </w:tr>
      <w:tr w:rsidR="007C1ED1" w:rsidRPr="007C1ED1" w14:paraId="70C65E45" w14:textId="77777777" w:rsidTr="003530E2">
        <w:trPr>
          <w:trHeight w:val="428"/>
        </w:trPr>
        <w:tc>
          <w:tcPr>
            <w:tcW w:w="871" w:type="dxa"/>
            <w:tcBorders>
              <w:top w:val="nil"/>
              <w:left w:val="single" w:sz="4" w:space="0" w:color="FF0000"/>
              <w:bottom w:val="single" w:sz="4" w:space="0" w:color="FF0000"/>
              <w:right w:val="single" w:sz="4" w:space="0" w:color="FF0000"/>
            </w:tcBorders>
            <w:vAlign w:val="center"/>
            <w:hideMark/>
          </w:tcPr>
          <w:p w14:paraId="6A70313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35</w:t>
            </w:r>
          </w:p>
        </w:tc>
        <w:tc>
          <w:tcPr>
            <w:tcW w:w="4094" w:type="dxa"/>
            <w:tcBorders>
              <w:top w:val="nil"/>
              <w:left w:val="nil"/>
              <w:bottom w:val="single" w:sz="4" w:space="0" w:color="FF0000"/>
              <w:right w:val="single" w:sz="4" w:space="0" w:color="FF0000"/>
            </w:tcBorders>
            <w:vAlign w:val="center"/>
            <w:hideMark/>
          </w:tcPr>
          <w:p w14:paraId="6D1DA947"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CARRO TRANSPORTE MATERIAIS - TIPO: FECHADO; MATERIAL: AÇO; ALTURA: 70 CM A 90 CM; LARGURA: 60 CM A 70 CM; COMPRIMENTO: 70 CM A 100 CM.</w:t>
            </w:r>
          </w:p>
        </w:tc>
        <w:tc>
          <w:tcPr>
            <w:tcW w:w="757" w:type="dxa"/>
            <w:tcBorders>
              <w:top w:val="nil"/>
              <w:left w:val="nil"/>
              <w:bottom w:val="single" w:sz="4" w:space="0" w:color="FF0000"/>
              <w:right w:val="single" w:sz="4" w:space="0" w:color="FF0000"/>
            </w:tcBorders>
            <w:vAlign w:val="center"/>
            <w:hideMark/>
          </w:tcPr>
          <w:p w14:paraId="25F40AD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430063</w:t>
            </w:r>
          </w:p>
        </w:tc>
        <w:tc>
          <w:tcPr>
            <w:tcW w:w="555" w:type="dxa"/>
            <w:tcBorders>
              <w:top w:val="nil"/>
              <w:left w:val="nil"/>
              <w:bottom w:val="single" w:sz="4" w:space="0" w:color="FF0000"/>
              <w:right w:val="single" w:sz="4" w:space="0" w:color="FF0000"/>
            </w:tcBorders>
            <w:vAlign w:val="center"/>
            <w:hideMark/>
          </w:tcPr>
          <w:p w14:paraId="1E51CD1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4335375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w:t>
            </w:r>
          </w:p>
        </w:tc>
        <w:tc>
          <w:tcPr>
            <w:tcW w:w="1128" w:type="dxa"/>
            <w:tcBorders>
              <w:top w:val="nil"/>
              <w:left w:val="single" w:sz="4" w:space="0" w:color="FF0000"/>
              <w:bottom w:val="single" w:sz="4" w:space="0" w:color="FF0000"/>
              <w:right w:val="single" w:sz="4" w:space="0" w:color="FF0000"/>
            </w:tcBorders>
          </w:tcPr>
          <w:p w14:paraId="6B9975A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943481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R$ 3.743,15</w:t>
            </w:r>
          </w:p>
        </w:tc>
        <w:tc>
          <w:tcPr>
            <w:tcW w:w="1269" w:type="dxa"/>
            <w:tcBorders>
              <w:top w:val="nil"/>
              <w:left w:val="single" w:sz="4" w:space="0" w:color="FF0000"/>
              <w:bottom w:val="single" w:sz="4" w:space="0" w:color="FF0000"/>
              <w:right w:val="single" w:sz="4" w:space="0" w:color="FF0000"/>
            </w:tcBorders>
          </w:tcPr>
          <w:p w14:paraId="253215B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D78DD1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R$ 3.743,15</w:t>
            </w:r>
          </w:p>
        </w:tc>
      </w:tr>
      <w:tr w:rsidR="007C1ED1" w:rsidRPr="007C1ED1" w14:paraId="756CDB08" w14:textId="77777777" w:rsidTr="003530E2">
        <w:trPr>
          <w:trHeight w:val="4379"/>
        </w:trPr>
        <w:tc>
          <w:tcPr>
            <w:tcW w:w="871" w:type="dxa"/>
            <w:tcBorders>
              <w:top w:val="nil"/>
              <w:left w:val="single" w:sz="4" w:space="0" w:color="FF0000"/>
              <w:bottom w:val="single" w:sz="4" w:space="0" w:color="FF0000"/>
              <w:right w:val="single" w:sz="4" w:space="0" w:color="FF0000"/>
            </w:tcBorders>
            <w:vAlign w:val="center"/>
            <w:hideMark/>
          </w:tcPr>
          <w:p w14:paraId="051B6FA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36</w:t>
            </w:r>
          </w:p>
        </w:tc>
        <w:tc>
          <w:tcPr>
            <w:tcW w:w="4094" w:type="dxa"/>
            <w:tcBorders>
              <w:top w:val="nil"/>
              <w:left w:val="nil"/>
              <w:bottom w:val="single" w:sz="4" w:space="0" w:color="FF0000"/>
              <w:right w:val="single" w:sz="4" w:space="0" w:color="FF0000"/>
            </w:tcBorders>
            <w:vAlign w:val="center"/>
            <w:hideMark/>
          </w:tcPr>
          <w:p w14:paraId="0896695B"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 xml:space="preserve">COMPUTADOR COMPLETO DESKTOP - PROCESSADOR (MODELO REFERÊNCIA INTEL I5-12400): PROCESSADOR SOQUET DE 1700 PINOS COM 6 NÚCLEOS FÍSICOS, CAPAZ DE EXECUTAR 6 THREADS SIMULTÂNEAS COM CLOCK DE NO MÍNIMO 2,5 GHZ, COM FUNÇÃO TURBO CLOCK 4,40 GHZ OU SUPERIOR. MEMÓRIA CACHE L3 DE NO MÍNIMO 18MB; MEMÓRIA CACHE L2 DE NO MÍNIMO 7,5MB; COMPATÍVEL COM A PLACA MÃE; DEVERÁ SUPORTAR MEMÓRIA DDR4 3200 MHZ OU SUPERIOR; VÍDEO INTEGRADO AO PROCESSADOR, COM SUPORTE NATIVO A RESOLUÇÃO 4K; DIRECTX 12; PLACA MÂE (MODELO REFERENCIA GIGABYTE H610M H DDR4): SOQUET LGA 1700 PINOS; CHIPSET H610 COMPATÍVEL COM O PROCESSADOR ACIMA; PORTAS NO PAINEL TRASEIRO: 1X PS/2 TECLADO (ROXO); 1X PS/2 MOUSE (VERDE); 1X HDMI; 1X VGA; 3X CONECTOR(ES) DE ÁUDIO; 4X PORTAS USB 2.0; 2X USB 3.2; 1X LAN (RJ45). CONECTORES DE E / S INTRERNAIS: 2 X SOQUETES DDR4 (SUPORTE DUAL CHANEL); 1X 4 PINOS CPU FAN HEADER; 2 CONECTORES DE VENTILADOR DO CHASSI DE 4 PINOS;  1 X CONECTOR DE ALIMENTAÇÃO PRINCIPAL DE 24 PINOS; 1 X 8 PINOS + 12V CONECTOR DE ALIMENTAÇÃO; 1 X SLOT M.2 (CHAVE M); 4 PORTAS SATA DE 6 GB/S; 1 X CONECTOR USB 3.2 GEN 1 SUPORTA 2 PORTAS USB 3.2 GEN 1 ADICIONAIS; 2 CONECTORES USB 2.0 SUPORTAM 4 PORTAS USB 2.0 ADICIONAIS; 1 X CABEÇALHO CMOS CLARO 1 X CABEÇALHO DA PORTA COM 1 X CONECTOR DE ÁUDIO DO PAINEL FRONTAL (AAFP) 1 X CABEÇALHO DE ALTO-FALANTE. MEMORIA RAM: 2 PENTES DE MEMÓRIA 8GB (TOTALIZANDO 16GB EM DUAL CHANEL) DDR4 CL16 DE VELOCIDADE MÍNIMA 3200MHZ, COM DISSIPADOR DE CALOR EM ALUMÍNIO, COMPATÍVEL COM O PROCESSADOR E A PLACA MÃE ACIMA DESCRITO); ARMAZENAMENTO M.2 2280 NVME 500GB (MODELO REFERENCIA WD_BLACK SN770 NVME) SSD PRETO EM INTERFACE PCIE GEN4X4; VELOCIDADE DE LEITURA: 5000 MBPS, VELOCIDADE DE GRAVAÇÃO 4000 MBPS, LEITURA ALEATORIA 4600004KB IOPS, ESCRITA ALEATORIA 8000004KB IOPS, GARANTIA DE FABRICANTE DE 5 ANOS. FONTE:  PADRÃO ATX 24P DE 350W OU SUPERIOR COM CERTIFICADO 80 PLUS BRONZE OU SUPERIOR; FPC ATIVO; BIVOLT AUTOMÁTICA; GABINETE: PADRÃO ATX OU MICRO ATX COMPATÍVEL COM A PLACA MÃE, NA COR PRETA; SEM EFEITOS DE ILUMINAÇÃO OU TRANSPARÊNCIAS (JANELAS). POSSUIR BOTÃO LIGA/DESLIGA; BOTÃO COM FUNÇÃO RESET; 1 CONEXÕES USB 2.0 FRONTAL; 1 CONEXÃO USB 3.0 FRONTAL; POSSUIR INDICADORES LIGA/DESLIGA NA PARTE FRONTAL; PERIFÉRICO. SISTEMA OPERACIONAL WINDOWS 11 PRO 64 BITS INSTALADO E ATUALIZADO; COM REGISTRO VITALÍCIO E COM O SERIAL COLADO NA LATERAL DA CPU; PACOTE OFFICE 2019 OU SUPERIOR, INSTALADO E ATUALIZADO, EM VERSÃO 64 BITS E COMPATÍVEL COM O SISTEMA OPERACIONAL, COM REGISTRO VITALÍCIO E COM O SERIAL COLADO NA LATERAL DA CPU; </w:t>
            </w:r>
            <w:r w:rsidRPr="007C1ED1">
              <w:rPr>
                <w:rFonts w:asciiTheme="majorHAnsi" w:hAnsiTheme="majorHAnsi" w:cstheme="majorHAnsi"/>
                <w:color w:val="000000"/>
                <w:position w:val="0"/>
                <w:sz w:val="16"/>
                <w:szCs w:val="16"/>
                <w:u w:val="single"/>
              </w:rPr>
              <w:t>MOUSE OPTICO USB</w:t>
            </w:r>
            <w:r w:rsidRPr="007C1ED1">
              <w:rPr>
                <w:rFonts w:asciiTheme="majorHAnsi" w:hAnsiTheme="majorHAnsi" w:cstheme="majorHAnsi"/>
                <w:color w:val="000000"/>
                <w:position w:val="0"/>
                <w:sz w:val="16"/>
                <w:szCs w:val="16"/>
              </w:rPr>
              <w:t xml:space="preserve"> NA COR PRETA, COM NO MÍNIMO 4 BOTOES, COM MUDANÇA DE DPI (MÍNIMO 800 DPI, MÁXIMA 3200 DPI); </w:t>
            </w:r>
            <w:r w:rsidRPr="007C1ED1">
              <w:rPr>
                <w:rFonts w:asciiTheme="majorHAnsi" w:hAnsiTheme="majorHAnsi" w:cstheme="majorHAnsi"/>
                <w:color w:val="000000"/>
                <w:position w:val="0"/>
                <w:sz w:val="16"/>
                <w:szCs w:val="16"/>
                <w:u w:val="single"/>
              </w:rPr>
              <w:t>TECLADO PARA COMPUTADOR</w:t>
            </w:r>
            <w:r w:rsidRPr="007C1ED1">
              <w:rPr>
                <w:rFonts w:asciiTheme="majorHAnsi" w:hAnsiTheme="majorHAnsi" w:cstheme="majorHAnsi"/>
                <w:color w:val="000000"/>
                <w:position w:val="0"/>
                <w:sz w:val="16"/>
                <w:szCs w:val="16"/>
              </w:rPr>
              <w:t xml:space="preserve">, C COM CONEXÃO USB 2.0, PADRÃO ABNT2, EM ABS NA COR PRETA. COM CABO DE NO MINIMO 1,5M; </w:t>
            </w:r>
            <w:r w:rsidRPr="007C1ED1">
              <w:rPr>
                <w:rFonts w:asciiTheme="majorHAnsi" w:hAnsiTheme="majorHAnsi" w:cstheme="majorHAnsi"/>
                <w:color w:val="000000"/>
                <w:position w:val="0"/>
                <w:sz w:val="16"/>
                <w:szCs w:val="16"/>
                <w:u w:val="single"/>
              </w:rPr>
              <w:t>MONITOR LED 27" OU SUPERIOR,</w:t>
            </w:r>
            <w:r w:rsidRPr="007C1ED1">
              <w:rPr>
                <w:rFonts w:asciiTheme="majorHAnsi" w:hAnsiTheme="majorHAnsi" w:cstheme="majorHAnsi"/>
                <w:color w:val="000000"/>
                <w:position w:val="0"/>
                <w:sz w:val="16"/>
                <w:szCs w:val="16"/>
              </w:rPr>
              <w:t xml:space="preserve"> 75HZ OU SUPERIOR, TEMPO RESPOSTA 1MS OU MENOS, RESOLUÇÃO FULL HD OU SUPERIOR, COM ENTRADA HDMI E VGA, CABO HDMI INCLUSO. GARANTIA MÍNIMA DE 12 MESES.</w:t>
            </w:r>
          </w:p>
        </w:tc>
        <w:tc>
          <w:tcPr>
            <w:tcW w:w="757" w:type="dxa"/>
            <w:tcBorders>
              <w:top w:val="nil"/>
              <w:left w:val="nil"/>
              <w:bottom w:val="single" w:sz="4" w:space="0" w:color="FF0000"/>
              <w:right w:val="single" w:sz="4" w:space="0" w:color="FF0000"/>
            </w:tcBorders>
            <w:vAlign w:val="center"/>
            <w:hideMark/>
          </w:tcPr>
          <w:p w14:paraId="0D5470D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362833</w:t>
            </w:r>
          </w:p>
        </w:tc>
        <w:tc>
          <w:tcPr>
            <w:tcW w:w="555" w:type="dxa"/>
            <w:tcBorders>
              <w:top w:val="nil"/>
              <w:left w:val="nil"/>
              <w:bottom w:val="single" w:sz="4" w:space="0" w:color="FF0000"/>
              <w:right w:val="single" w:sz="4" w:space="0" w:color="FF0000"/>
            </w:tcBorders>
            <w:vAlign w:val="center"/>
            <w:hideMark/>
          </w:tcPr>
          <w:p w14:paraId="7B78FAE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6B3F8A1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27</w:t>
            </w:r>
          </w:p>
        </w:tc>
        <w:tc>
          <w:tcPr>
            <w:tcW w:w="1128" w:type="dxa"/>
            <w:tcBorders>
              <w:top w:val="nil"/>
              <w:left w:val="single" w:sz="4" w:space="0" w:color="FF0000"/>
              <w:bottom w:val="single" w:sz="4" w:space="0" w:color="FF0000"/>
              <w:right w:val="single" w:sz="4" w:space="0" w:color="FF0000"/>
            </w:tcBorders>
          </w:tcPr>
          <w:p w14:paraId="7FA0E06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9CEBA9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AD942F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BE9FCB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A90679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0E41DA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A5134F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869467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9C1043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CCAB82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807564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C86D9A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C57F9E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61A51C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AC12B9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FB2454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519881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F85E00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R$ 3.527,08</w:t>
            </w:r>
          </w:p>
        </w:tc>
        <w:tc>
          <w:tcPr>
            <w:tcW w:w="1269" w:type="dxa"/>
            <w:tcBorders>
              <w:top w:val="nil"/>
              <w:left w:val="single" w:sz="4" w:space="0" w:color="FF0000"/>
              <w:bottom w:val="single" w:sz="4" w:space="0" w:color="FF0000"/>
              <w:right w:val="single" w:sz="4" w:space="0" w:color="FF0000"/>
            </w:tcBorders>
          </w:tcPr>
          <w:p w14:paraId="3DEF221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9FB87C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194925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BBF048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A1D584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2CF8BB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F2F6D4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980246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401FEB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B9607F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5BBE21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3DCC2D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72BF7C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CCCFA7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EB2508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9C8DB1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98A895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2C33248" w14:textId="5294E2CC"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R$ 95.231,</w:t>
            </w:r>
            <w:r w:rsidR="002937F4">
              <w:rPr>
                <w:rFonts w:asciiTheme="majorHAnsi" w:hAnsiTheme="majorHAnsi" w:cstheme="majorHAnsi"/>
                <w:color w:val="000000"/>
                <w:position w:val="0"/>
                <w:sz w:val="16"/>
                <w:szCs w:val="16"/>
              </w:rPr>
              <w:t>16</w:t>
            </w:r>
          </w:p>
        </w:tc>
      </w:tr>
      <w:tr w:rsidR="007C1ED1" w:rsidRPr="007C1ED1" w14:paraId="092598AA" w14:textId="77777777" w:rsidTr="003530E2">
        <w:trPr>
          <w:trHeight w:val="1417"/>
        </w:trPr>
        <w:tc>
          <w:tcPr>
            <w:tcW w:w="871" w:type="dxa"/>
            <w:tcBorders>
              <w:top w:val="nil"/>
              <w:left w:val="single" w:sz="4" w:space="0" w:color="FF0000"/>
              <w:bottom w:val="single" w:sz="4" w:space="0" w:color="FF0000"/>
              <w:right w:val="single" w:sz="4" w:space="0" w:color="FF0000"/>
            </w:tcBorders>
            <w:vAlign w:val="center"/>
            <w:hideMark/>
          </w:tcPr>
          <w:p w14:paraId="6C1BAAC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37</w:t>
            </w:r>
          </w:p>
        </w:tc>
        <w:tc>
          <w:tcPr>
            <w:tcW w:w="4094" w:type="dxa"/>
            <w:tcBorders>
              <w:top w:val="nil"/>
              <w:left w:val="nil"/>
              <w:bottom w:val="single" w:sz="4" w:space="0" w:color="FF0000"/>
              <w:right w:val="single" w:sz="4" w:space="0" w:color="FF0000"/>
            </w:tcBorders>
            <w:vAlign w:val="center"/>
            <w:hideMark/>
          </w:tcPr>
          <w:p w14:paraId="7C748610"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CONJUNTO PORTÁTIL PARA OXIGENOTERAPIA- DESCRIÇÃO: CONJUNTO PORTÁTIL PARA OXIGENOTERAPIA CONTENDO: CILINDRO METÁLICO PARA ACONDICIONAMENTO DE OXIGÊNIO MEDICINAL, COM CAPACIDADE HIDRÁULICA DE 7 LITROS E 1,0 M³, TIPO G. DOTADO DE VÁLVULA DE SEGURANÇA PARA ENCHIMENTO E ABERTURA, CONEXÃO PADRÃO STANDARD; DEVE SER FORNECIDO REGULADOR DE PRESSÃO ADAPTADO A MANÔMETRO DE CARGA E REGULAGEM DE PRESSÃO, ALÉM DE FLUXÔMETRO, COM RÉGUA GRADUADA E ACIONAMENTO POR VÁLVULA MONTADO EM SUPORTE PRÓPRIO, QUE PERMITA TRANSPORTE E ADEQUADA FIXAÇÃO AO SOLO E ESTABILIZAÇÃO DURANTE O TRANSPORTE. GARANTIA MÍNIMA DE 12 MESES.</w:t>
            </w:r>
          </w:p>
        </w:tc>
        <w:tc>
          <w:tcPr>
            <w:tcW w:w="757" w:type="dxa"/>
            <w:tcBorders>
              <w:top w:val="nil"/>
              <w:left w:val="nil"/>
              <w:bottom w:val="single" w:sz="4" w:space="0" w:color="FF0000"/>
              <w:right w:val="single" w:sz="4" w:space="0" w:color="FF0000"/>
            </w:tcBorders>
            <w:vAlign w:val="center"/>
            <w:hideMark/>
          </w:tcPr>
          <w:p w14:paraId="1D47FCF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482803</w:t>
            </w:r>
          </w:p>
        </w:tc>
        <w:tc>
          <w:tcPr>
            <w:tcW w:w="555" w:type="dxa"/>
            <w:tcBorders>
              <w:top w:val="nil"/>
              <w:left w:val="nil"/>
              <w:bottom w:val="single" w:sz="4" w:space="0" w:color="FF0000"/>
              <w:right w:val="single" w:sz="4" w:space="0" w:color="FF0000"/>
            </w:tcBorders>
            <w:vAlign w:val="center"/>
            <w:hideMark/>
          </w:tcPr>
          <w:p w14:paraId="6DBF570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607AB18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5DFAAB4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489344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EA698A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83BF07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E84502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504DDD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6BF2E8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R$ 2.114,00</w:t>
            </w:r>
          </w:p>
        </w:tc>
        <w:tc>
          <w:tcPr>
            <w:tcW w:w="1269" w:type="dxa"/>
            <w:tcBorders>
              <w:top w:val="nil"/>
              <w:left w:val="single" w:sz="4" w:space="0" w:color="FF0000"/>
              <w:bottom w:val="single" w:sz="4" w:space="0" w:color="FF0000"/>
              <w:right w:val="single" w:sz="4" w:space="0" w:color="FF0000"/>
            </w:tcBorders>
          </w:tcPr>
          <w:p w14:paraId="1F68344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BAA55C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0AA29F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B18745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43433B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1B145A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8CA04C3" w14:textId="7F816C9A"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 xml:space="preserve">R$ </w:t>
            </w:r>
            <w:r w:rsidR="00F93F54">
              <w:rPr>
                <w:rFonts w:asciiTheme="majorHAnsi" w:hAnsiTheme="majorHAnsi" w:cstheme="majorHAnsi"/>
                <w:color w:val="000000"/>
                <w:position w:val="0"/>
                <w:sz w:val="16"/>
                <w:szCs w:val="16"/>
              </w:rPr>
              <w:t>4.228,00</w:t>
            </w:r>
          </w:p>
        </w:tc>
      </w:tr>
      <w:tr w:rsidR="007C1ED1" w:rsidRPr="007C1ED1" w14:paraId="3471C797" w14:textId="77777777" w:rsidTr="003530E2">
        <w:trPr>
          <w:trHeight w:val="1660"/>
        </w:trPr>
        <w:tc>
          <w:tcPr>
            <w:tcW w:w="871" w:type="dxa"/>
            <w:tcBorders>
              <w:top w:val="nil"/>
              <w:left w:val="single" w:sz="4" w:space="0" w:color="FF0000"/>
              <w:bottom w:val="single" w:sz="4" w:space="0" w:color="FF0000"/>
              <w:right w:val="single" w:sz="4" w:space="0" w:color="FF0000"/>
            </w:tcBorders>
            <w:vAlign w:val="center"/>
            <w:hideMark/>
          </w:tcPr>
          <w:p w14:paraId="025E73D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38</w:t>
            </w:r>
          </w:p>
        </w:tc>
        <w:tc>
          <w:tcPr>
            <w:tcW w:w="4094" w:type="dxa"/>
            <w:tcBorders>
              <w:top w:val="nil"/>
              <w:left w:val="nil"/>
              <w:bottom w:val="single" w:sz="4" w:space="0" w:color="FF0000"/>
              <w:right w:val="single" w:sz="4" w:space="0" w:color="FF0000"/>
            </w:tcBorders>
            <w:vAlign w:val="center"/>
            <w:hideMark/>
          </w:tcPr>
          <w:p w14:paraId="7C8F073F"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DERMATOSCÓPIO- KIT DERMATOSCÓPIO COMPOSTO POR: APARELHO DERMATOSCÓPICO ACOPLÁVEL EM SMARTPHONES, LENTES DE CRISTAL DE ALTA QUALIDADE SEM PERDA DE QUALIDADE E ABERRAÇÕES CROMÁTICAS, ILUMINAÇÃO PRÓPRIA COM LEDS ULTRA-BRIGHT (LUZ DO DIA) COM DISTRIBUIÇÃO HOMOGÊNEA SEM ALTERAÇÃO DE CORES, PONTEIRA CÔNICA COM VIDRO DE CONTATO PARA USO COM GEL OU ÓLEO DERMATOLÓGICO. ALIMENTAÇÃO: BATERIA 12; PRODUTO NACIONAL COM GARANTIA DE NO MÍNIMO 1 ANO. DEVERÁ CONTER BOLSA PORTA LENTES, ADAPTADOR DE LENTE UNIVERSAL PARA SMARTPHONE INTEIRAMENTE DE METAL PARA ACOPLAMENTO DE LENTES ESPECIAIS.</w:t>
            </w:r>
          </w:p>
        </w:tc>
        <w:tc>
          <w:tcPr>
            <w:tcW w:w="757" w:type="dxa"/>
            <w:tcBorders>
              <w:top w:val="nil"/>
              <w:left w:val="nil"/>
              <w:bottom w:val="single" w:sz="4" w:space="0" w:color="FF0000"/>
              <w:right w:val="single" w:sz="4" w:space="0" w:color="FF0000"/>
            </w:tcBorders>
            <w:vAlign w:val="center"/>
            <w:hideMark/>
          </w:tcPr>
          <w:p w14:paraId="1615FDA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628741</w:t>
            </w:r>
          </w:p>
        </w:tc>
        <w:tc>
          <w:tcPr>
            <w:tcW w:w="555" w:type="dxa"/>
            <w:tcBorders>
              <w:top w:val="nil"/>
              <w:left w:val="nil"/>
              <w:bottom w:val="single" w:sz="4" w:space="0" w:color="FF0000"/>
              <w:right w:val="single" w:sz="4" w:space="0" w:color="FF0000"/>
            </w:tcBorders>
            <w:vAlign w:val="center"/>
            <w:hideMark/>
          </w:tcPr>
          <w:p w14:paraId="64B1446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7F997DC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w:t>
            </w:r>
          </w:p>
        </w:tc>
        <w:tc>
          <w:tcPr>
            <w:tcW w:w="1128" w:type="dxa"/>
            <w:tcBorders>
              <w:top w:val="nil"/>
              <w:left w:val="single" w:sz="4" w:space="0" w:color="FF0000"/>
              <w:bottom w:val="single" w:sz="4" w:space="0" w:color="FF0000"/>
              <w:right w:val="single" w:sz="4" w:space="0" w:color="FF0000"/>
            </w:tcBorders>
          </w:tcPr>
          <w:p w14:paraId="3E7C1AA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A1687C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D62B4D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EC102D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D95A37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0AC745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2F7969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R$ 3.833,33</w:t>
            </w:r>
          </w:p>
        </w:tc>
        <w:tc>
          <w:tcPr>
            <w:tcW w:w="1269" w:type="dxa"/>
            <w:tcBorders>
              <w:top w:val="nil"/>
              <w:left w:val="single" w:sz="4" w:space="0" w:color="FF0000"/>
              <w:bottom w:val="single" w:sz="4" w:space="0" w:color="FF0000"/>
              <w:right w:val="single" w:sz="4" w:space="0" w:color="FF0000"/>
            </w:tcBorders>
          </w:tcPr>
          <w:p w14:paraId="3F5974D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5E4A00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EDC9F7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0DE471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A58F87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23FF9C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B5DB19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R$ 3.833,33</w:t>
            </w:r>
          </w:p>
        </w:tc>
      </w:tr>
      <w:tr w:rsidR="007C1ED1" w:rsidRPr="007C1ED1" w14:paraId="2077FA0F" w14:textId="77777777" w:rsidTr="003530E2">
        <w:trPr>
          <w:trHeight w:val="720"/>
        </w:trPr>
        <w:tc>
          <w:tcPr>
            <w:tcW w:w="871" w:type="dxa"/>
            <w:tcBorders>
              <w:top w:val="nil"/>
              <w:left w:val="single" w:sz="4" w:space="0" w:color="FF0000"/>
              <w:bottom w:val="single" w:sz="4" w:space="0" w:color="FF0000"/>
              <w:right w:val="single" w:sz="4" w:space="0" w:color="FF0000"/>
            </w:tcBorders>
            <w:vAlign w:val="center"/>
            <w:hideMark/>
          </w:tcPr>
          <w:p w14:paraId="0C02C36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39</w:t>
            </w:r>
          </w:p>
        </w:tc>
        <w:tc>
          <w:tcPr>
            <w:tcW w:w="4094" w:type="dxa"/>
            <w:tcBorders>
              <w:top w:val="nil"/>
              <w:left w:val="nil"/>
              <w:bottom w:val="single" w:sz="4" w:space="0" w:color="FF0000"/>
              <w:right w:val="single" w:sz="4" w:space="0" w:color="FF0000"/>
            </w:tcBorders>
            <w:vAlign w:val="center"/>
            <w:hideMark/>
          </w:tcPr>
          <w:p w14:paraId="610DF358"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DESTILADOR ÁGUA; MATERIAL: AÇO INOXIDÁVEL; APLICAÇÃO: USO; ODONTOLÓGICO; CAPACIDADE: 4 L/H; CARACTERÍSTICAS ADICIONAIS: POTÊNCIA 550 W / DIMENSÕES APROXIMADAS 27X33X2,60 VOLTAGEM: 127/220 V.  UNIDADE.</w:t>
            </w:r>
          </w:p>
        </w:tc>
        <w:tc>
          <w:tcPr>
            <w:tcW w:w="757" w:type="dxa"/>
            <w:tcBorders>
              <w:top w:val="nil"/>
              <w:left w:val="nil"/>
              <w:bottom w:val="single" w:sz="4" w:space="0" w:color="FF0000"/>
              <w:right w:val="single" w:sz="4" w:space="0" w:color="FF0000"/>
            </w:tcBorders>
            <w:vAlign w:val="center"/>
            <w:hideMark/>
          </w:tcPr>
          <w:p w14:paraId="6F3D5D0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452823</w:t>
            </w:r>
          </w:p>
        </w:tc>
        <w:tc>
          <w:tcPr>
            <w:tcW w:w="555" w:type="dxa"/>
            <w:tcBorders>
              <w:top w:val="nil"/>
              <w:left w:val="nil"/>
              <w:bottom w:val="single" w:sz="4" w:space="0" w:color="FF0000"/>
              <w:right w:val="single" w:sz="4" w:space="0" w:color="FF0000"/>
            </w:tcBorders>
            <w:vAlign w:val="center"/>
            <w:hideMark/>
          </w:tcPr>
          <w:p w14:paraId="202671C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7DE83EA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51B8789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CF61BB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892B29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R$ 1.438,76</w:t>
            </w:r>
          </w:p>
        </w:tc>
        <w:tc>
          <w:tcPr>
            <w:tcW w:w="1269" w:type="dxa"/>
            <w:tcBorders>
              <w:top w:val="nil"/>
              <w:left w:val="single" w:sz="4" w:space="0" w:color="FF0000"/>
              <w:bottom w:val="single" w:sz="4" w:space="0" w:color="FF0000"/>
              <w:right w:val="single" w:sz="4" w:space="0" w:color="FF0000"/>
            </w:tcBorders>
          </w:tcPr>
          <w:p w14:paraId="2EDA4D0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7C90CD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6FE2FA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R$ 2.877,52</w:t>
            </w:r>
          </w:p>
        </w:tc>
      </w:tr>
      <w:tr w:rsidR="007C1ED1" w:rsidRPr="007C1ED1" w14:paraId="425636A6" w14:textId="77777777" w:rsidTr="003530E2">
        <w:trPr>
          <w:trHeight w:val="5207"/>
        </w:trPr>
        <w:tc>
          <w:tcPr>
            <w:tcW w:w="871" w:type="dxa"/>
            <w:tcBorders>
              <w:top w:val="nil"/>
              <w:left w:val="single" w:sz="4" w:space="0" w:color="FF0000"/>
              <w:bottom w:val="single" w:sz="4" w:space="0" w:color="FF0000"/>
              <w:right w:val="single" w:sz="4" w:space="0" w:color="FF0000"/>
            </w:tcBorders>
            <w:vAlign w:val="center"/>
            <w:hideMark/>
          </w:tcPr>
          <w:p w14:paraId="35C0CEB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40</w:t>
            </w:r>
          </w:p>
        </w:tc>
        <w:tc>
          <w:tcPr>
            <w:tcW w:w="4094" w:type="dxa"/>
            <w:tcBorders>
              <w:top w:val="nil"/>
              <w:left w:val="nil"/>
              <w:bottom w:val="single" w:sz="4" w:space="0" w:color="FF0000"/>
              <w:right w:val="single" w:sz="4" w:space="0" w:color="FF0000"/>
            </w:tcBorders>
            <w:vAlign w:val="center"/>
            <w:hideMark/>
          </w:tcPr>
          <w:p w14:paraId="40C818D4"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 xml:space="preserve">DETECTOR FETAL-DESCRIÇÃO: DETECTOR FETAL EQUIPAMENTO PARA USO OBSTÉTRICO, NÃO INVASIVO, DESTINADO PARA DIAGNÓSTICO DE GRAVIDEZ MÚLTIPLA OU MORTE FETAL, LOCALIZAÇÃO DA PLACENTA, DETERMINAÇÃO DA VIDA FETAL A PARTIR DA 10° SEMANA DE GESTAÇÃO APROXIMADAMENTE E AVALIAÇÃO DO BATIMENTO CARDIO-FETAL DURANTE O TRABALHO DE PARTO E O BEM-ESTAR DO FETO NO PRÉ PARTO. EQUIPAMENTO DO TIPO: DIGITAL E PORTÁTIL. POSSUIR BOTÃO LIGA/DESLIGA. MONTADO EM CAIXA DE MATERIAL DE ALTA RESISTÊNCIA PARA SUPORTAR PEQUENOS E MÉDIOS IMPACTOS. MÉTODO POR ULTRASSOM. DISPLAY DIGITAL EM LCD PARA INDICAÇÃO DA FREQUÊNCIA CARDÍACA FETAL EM BATIMENTOS POR MINUTO (BPM). POSSUIR FUNÇÃO DE DESLIGAMENTO AUTOMÁTICO TEMPORIZADO. COM CONTROLES DE VOLUME E TONALIDADE PARA FILTRAGEM DE RUÍDOS INDESEJÁVEIS. FAIXA MÍNIMA PARA DETECÇÃO CARDÍACA FETAL: 50 A 240 BPM, COM PRECISÃO E RESOLUÇÃO DE 1 BPM. TRANSDUTOR COM FREQUÊNCIA DE OPERAÇÃO ENTRE 2,0 E 2,5 MHZ (± 10 </w:t>
            </w:r>
            <w:proofErr w:type="spellStart"/>
            <w:r w:rsidRPr="007C1ED1">
              <w:rPr>
                <w:rFonts w:asciiTheme="majorHAnsi" w:hAnsiTheme="majorHAnsi" w:cstheme="majorHAnsi"/>
                <w:color w:val="000000"/>
                <w:position w:val="0"/>
                <w:sz w:val="16"/>
                <w:szCs w:val="16"/>
              </w:rPr>
              <w:t>°Á</w:t>
            </w:r>
            <w:proofErr w:type="spellEnd"/>
            <w:r w:rsidRPr="007C1ED1">
              <w:rPr>
                <w:rFonts w:asciiTheme="majorHAnsi" w:hAnsiTheme="majorHAnsi" w:cstheme="majorHAnsi"/>
                <w:color w:val="000000"/>
                <w:position w:val="0"/>
                <w:sz w:val="16"/>
                <w:szCs w:val="16"/>
              </w:rPr>
              <w:t>)). ALTO FALANTE EMBUTIDO. SAÍDA PARA TRANSDUTOR E FONE DE OUVIDO. COM SUPORTE PARA ALOJAR O TRANSDUTOR ACÚSTICO. TENSÃO NOMINAL DE 127 V E FREQUÊNCIA DE 60 HZ, OU BIVOLT AUTOMÁTICO. POSSUIR BATERIA INTERNA RECARREGÁVEL, COM AUTONOMIA MÍNIMA DE 120 MINUTOS. PESO TOTAL IGUAL OU INFERIOR A 1,5 KG. ACOMPANHAR TRANSDUTOR (CATEGORIA IPX1) COM CABO DE NO MÍNIMO 01 (UM) METRO, COM FREQUÊNCIA COMPATÍVEL AO EQUIPAMENTO; ACOMPANHAR FONE DE OUVIDO PARA AUSCULTA INDIVIDUAL; ACOMPANHAR TUBO COM GEL; ACOMPANHAR CARREGADOR DE BATERIA (SE APLICÁVEL); FORNECIMENTO DE TODOS OS CABOS, CONECTORES, ACESSÓRIOS, INDISPENSÁVEIS AO FUNCIONAMENTO SOLICITADO. GARANTIA DE 02 ANOS DO EQUIPAMENTO CONTRA DEFEITOS DE FABRICAÇÃO, TÉCNICO DA EMPRESA PARA DEMONSTRAÇÃO E INSTALAÇÃO DO EQUIPAMENTO, ASSIM COMO TREINAMENTO DO PESSOAL, NA ENTREGA DO APARELHO. ASSISTÊNCIA TÉCNICA ESTABELECIDA NO ESTADO DO PARANÁ. DEVE ACOMPANHAR TODOS OS ACESSÓRIOS PARA PERFEITO FUNCIONAMENTO. EXIGÊNCIA: REGISTRO NA ANVISA.</w:t>
            </w:r>
          </w:p>
        </w:tc>
        <w:tc>
          <w:tcPr>
            <w:tcW w:w="757" w:type="dxa"/>
            <w:tcBorders>
              <w:top w:val="nil"/>
              <w:left w:val="nil"/>
              <w:bottom w:val="single" w:sz="4" w:space="0" w:color="FF0000"/>
              <w:right w:val="single" w:sz="4" w:space="0" w:color="FF0000"/>
            </w:tcBorders>
            <w:vAlign w:val="center"/>
            <w:hideMark/>
          </w:tcPr>
          <w:p w14:paraId="576D53A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433856</w:t>
            </w:r>
          </w:p>
        </w:tc>
        <w:tc>
          <w:tcPr>
            <w:tcW w:w="555" w:type="dxa"/>
            <w:tcBorders>
              <w:top w:val="nil"/>
              <w:left w:val="nil"/>
              <w:bottom w:val="single" w:sz="4" w:space="0" w:color="FF0000"/>
              <w:right w:val="single" w:sz="4" w:space="0" w:color="FF0000"/>
            </w:tcBorders>
            <w:vAlign w:val="center"/>
            <w:hideMark/>
          </w:tcPr>
          <w:p w14:paraId="182E46C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425EA48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16</w:t>
            </w:r>
          </w:p>
        </w:tc>
        <w:tc>
          <w:tcPr>
            <w:tcW w:w="1128" w:type="dxa"/>
            <w:tcBorders>
              <w:top w:val="nil"/>
              <w:left w:val="single" w:sz="4" w:space="0" w:color="FF0000"/>
              <w:bottom w:val="single" w:sz="4" w:space="0" w:color="FF0000"/>
              <w:right w:val="single" w:sz="4" w:space="0" w:color="FF0000"/>
            </w:tcBorders>
          </w:tcPr>
          <w:p w14:paraId="43DA8D2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26627A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40AF4C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35D2CF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893D6A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A9F92D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6D16D2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B55D86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75B895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DB1732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B9A714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EF7DAA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58B0A7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21D1EA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22D684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3051D9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64D087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44B8D2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172368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5A1D51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R$ 1.122,14</w:t>
            </w:r>
          </w:p>
        </w:tc>
        <w:tc>
          <w:tcPr>
            <w:tcW w:w="1269" w:type="dxa"/>
            <w:tcBorders>
              <w:top w:val="nil"/>
              <w:left w:val="single" w:sz="4" w:space="0" w:color="FF0000"/>
              <w:bottom w:val="single" w:sz="4" w:space="0" w:color="FF0000"/>
              <w:right w:val="single" w:sz="4" w:space="0" w:color="FF0000"/>
            </w:tcBorders>
          </w:tcPr>
          <w:p w14:paraId="0C78D89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3197DF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401F1D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9A712F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98FED2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18A572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33D2B9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CBCEAF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68F9DC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EA60D8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360D8B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566D00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44682F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01A239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5D4B2C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BDC0C8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3D8AD3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A7B117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E5907D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88FDE75" w14:textId="4CAC8089"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R$ 17.954,2</w:t>
            </w:r>
            <w:r w:rsidR="002937F4">
              <w:rPr>
                <w:rFonts w:asciiTheme="majorHAnsi" w:hAnsiTheme="majorHAnsi" w:cstheme="majorHAnsi"/>
                <w:color w:val="000000"/>
                <w:position w:val="0"/>
                <w:sz w:val="16"/>
                <w:szCs w:val="16"/>
              </w:rPr>
              <w:t>4</w:t>
            </w:r>
          </w:p>
        </w:tc>
      </w:tr>
      <w:tr w:rsidR="007C1ED1" w:rsidRPr="007C1ED1" w14:paraId="03770A23" w14:textId="77777777" w:rsidTr="003530E2">
        <w:trPr>
          <w:trHeight w:val="3543"/>
        </w:trPr>
        <w:tc>
          <w:tcPr>
            <w:tcW w:w="871" w:type="dxa"/>
            <w:tcBorders>
              <w:top w:val="nil"/>
              <w:left w:val="single" w:sz="4" w:space="0" w:color="FF0000"/>
              <w:bottom w:val="single" w:sz="4" w:space="0" w:color="FF0000"/>
              <w:right w:val="single" w:sz="4" w:space="0" w:color="FF0000"/>
            </w:tcBorders>
            <w:vAlign w:val="center"/>
            <w:hideMark/>
          </w:tcPr>
          <w:p w14:paraId="007B59C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41</w:t>
            </w:r>
          </w:p>
        </w:tc>
        <w:tc>
          <w:tcPr>
            <w:tcW w:w="4094" w:type="dxa"/>
            <w:tcBorders>
              <w:top w:val="nil"/>
              <w:left w:val="nil"/>
              <w:bottom w:val="single" w:sz="4" w:space="0" w:color="FF0000"/>
              <w:right w:val="single" w:sz="4" w:space="0" w:color="FF0000"/>
            </w:tcBorders>
            <w:vAlign w:val="center"/>
            <w:hideMark/>
          </w:tcPr>
          <w:p w14:paraId="17309245" w14:textId="0709C9EE" w:rsidR="007C1ED1" w:rsidRPr="007C1ED1" w:rsidRDefault="005A1D56"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5A1D56">
              <w:rPr>
                <w:rFonts w:asciiTheme="majorHAnsi" w:hAnsiTheme="majorHAnsi" w:cstheme="majorHAnsi"/>
                <w:color w:val="000000"/>
                <w:position w:val="0"/>
                <w:sz w:val="16"/>
                <w:szCs w:val="16"/>
              </w:rPr>
              <w:t>ELETROCARDIÓGRAFO - ELETROCARDIÓGRAFO DIGITAL. USO EM COMPUTADORES PORTÁTEIS OU DE MESA, VISUALIZAÇÃO E IMPRESSÃO SIMULTÂNEA DE 12 DERIVAÇÕES EM VÁRIOS FORMATOS, DEVERÁ POSSUIR BANCO DE DADOS DOS PACIENTES E EXAMES REALIZADOS; CONEXÃO USB; ALIMENTAÇÃO PELA PORTA USB OU WIFI ELIMINA O USO DE PILHAS, BATERIAS OU REDE ELÉTRICA; DEVERÁ PERMITIR IMPRESSÃO DO ECG EM IMPRESSORA CONVENCIONAL DURANTE OU APÓS O EXAME; PORTÁTIL, ÁGIL E DE FÁCIL MANUSEIO; ACOMPANHAR PROGRAMA (SOFTWARE) MONITORIZAÇÃO E LEITURA DO ECG EM TEMPO REAL; MEDIDAS RÁPIDAS E EFICIENTES ATRAVÉS DE CURSOR ELETRÔNICO; PROGRAMA DE FÁCIL UTILIZAÇÃO E INSTALAÇÃO, S/CUSTO ADICIONAL NOS PC`S DE OUTROS PROFISSIONAIS, PARA TROCA DE INFORMAÇÕES E LAUDOS; O PROGRAMA DEVERÁ POSSIBILITAR EFETUAR O ECG E GRAVÁ-LO NO HD DO COMPUTADOR C/IDENTIFICAÇÃO DO PACIENTE E A DATA DO EXAME; SER POSSÍVEL AINDA ENVIAR OS LAUDOS PELA INTERNET; (SOFTWARE COMPATÍVEL C/WINDOWS 10) LIGADOS EM REDE OU NÃO; ACESSÓRIOS MÍNIMOS QUE ACOMPANHA: CABO DE ALIMENTAÇÃO, CABO DE PACIENTE DE 10 VIAS, MÍNIMO 4 CONJUNTO DE ELETRODOS C/SEIS UNIDADES TIPO PERA, 4 CONJUNTO DE ELETRODOS DE EXTREMIDADES TIPO CLIPS, TUBO DE GEL. REGISTRO NA ANVISA /MS E APRESENTAR CERTIFICADO DO INMETRO. GARANTIA MÍNIMA 12 (DOZE) MESES (EQUIPAMENTOS E ACESSÓRIOS).</w:t>
            </w:r>
            <w:bookmarkStart w:id="2" w:name="_GoBack"/>
            <w:bookmarkEnd w:id="2"/>
            <w:r w:rsidR="007C1ED1" w:rsidRPr="007C1ED1">
              <w:rPr>
                <w:rFonts w:asciiTheme="majorHAnsi" w:hAnsiTheme="majorHAnsi" w:cstheme="majorHAnsi"/>
                <w:color w:val="000000"/>
                <w:position w:val="0"/>
                <w:sz w:val="16"/>
                <w:szCs w:val="16"/>
              </w:rPr>
              <w:t>).</w:t>
            </w:r>
          </w:p>
        </w:tc>
        <w:tc>
          <w:tcPr>
            <w:tcW w:w="757" w:type="dxa"/>
            <w:tcBorders>
              <w:top w:val="nil"/>
              <w:left w:val="nil"/>
              <w:bottom w:val="single" w:sz="4" w:space="0" w:color="FF0000"/>
              <w:right w:val="single" w:sz="4" w:space="0" w:color="FF0000"/>
            </w:tcBorders>
            <w:vAlign w:val="center"/>
            <w:hideMark/>
          </w:tcPr>
          <w:p w14:paraId="3D682C8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615392</w:t>
            </w:r>
          </w:p>
        </w:tc>
        <w:tc>
          <w:tcPr>
            <w:tcW w:w="555" w:type="dxa"/>
            <w:tcBorders>
              <w:top w:val="nil"/>
              <w:left w:val="nil"/>
              <w:bottom w:val="single" w:sz="4" w:space="0" w:color="FF0000"/>
              <w:right w:val="single" w:sz="4" w:space="0" w:color="FF0000"/>
            </w:tcBorders>
            <w:vAlign w:val="center"/>
            <w:hideMark/>
          </w:tcPr>
          <w:p w14:paraId="6080CC4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4829E62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0A6E897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D9D197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EE5AAC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BD5DDB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6A6FF7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FA306D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C4A500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9EDFCC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A075A6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722E6E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101C19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B6D10E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22F4829" w14:textId="77777777" w:rsidR="007C1ED1" w:rsidRPr="007C1ED1" w:rsidRDefault="007C1ED1" w:rsidP="007C1ED1">
            <w:pPr>
              <w:suppressAutoHyphens w:val="0"/>
              <w:spacing w:line="240" w:lineRule="auto"/>
              <w:ind w:left="0" w:firstLine="0"/>
              <w:textAlignment w:val="auto"/>
              <w:outlineLvl w:val="9"/>
              <w:rPr>
                <w:rFonts w:asciiTheme="majorHAnsi" w:hAnsiTheme="majorHAnsi" w:cstheme="majorHAnsi"/>
                <w:color w:val="000000"/>
                <w:position w:val="0"/>
                <w:sz w:val="16"/>
                <w:szCs w:val="16"/>
              </w:rPr>
            </w:pPr>
          </w:p>
          <w:p w14:paraId="7AF034AB" w14:textId="77777777" w:rsidR="007C1ED1" w:rsidRPr="007C1ED1" w:rsidRDefault="007C1ED1" w:rsidP="007C1ED1">
            <w:pPr>
              <w:suppressAutoHyphens w:val="0"/>
              <w:spacing w:line="240" w:lineRule="auto"/>
              <w:ind w:left="0" w:firstLine="0"/>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R$ 9.405,33</w:t>
            </w:r>
          </w:p>
        </w:tc>
        <w:tc>
          <w:tcPr>
            <w:tcW w:w="1269" w:type="dxa"/>
            <w:tcBorders>
              <w:top w:val="nil"/>
              <w:left w:val="single" w:sz="4" w:space="0" w:color="FF0000"/>
              <w:bottom w:val="single" w:sz="4" w:space="0" w:color="FF0000"/>
              <w:right w:val="single" w:sz="4" w:space="0" w:color="FF0000"/>
            </w:tcBorders>
          </w:tcPr>
          <w:p w14:paraId="6C2173E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A68B22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D87230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458ECB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27CE7B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CD13D4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228ADA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D9B9A5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57DDDC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8B27FD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2DE9BC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10B820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187305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A553FA3" w14:textId="76BDC4CF" w:rsidR="007C1ED1" w:rsidRPr="007C1ED1" w:rsidRDefault="007C1ED1" w:rsidP="007C1ED1">
            <w:pPr>
              <w:suppressAutoHyphens w:val="0"/>
              <w:spacing w:line="240" w:lineRule="auto"/>
              <w:ind w:left="0" w:firstLine="0"/>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R$ 18.810,6</w:t>
            </w:r>
            <w:r w:rsidR="002937F4">
              <w:rPr>
                <w:rFonts w:asciiTheme="majorHAnsi" w:hAnsiTheme="majorHAnsi" w:cstheme="majorHAnsi"/>
                <w:color w:val="000000"/>
                <w:position w:val="0"/>
                <w:sz w:val="16"/>
                <w:szCs w:val="16"/>
              </w:rPr>
              <w:t>6</w:t>
            </w:r>
          </w:p>
        </w:tc>
      </w:tr>
      <w:tr w:rsidR="007C1ED1" w:rsidRPr="007C1ED1" w14:paraId="3A5DFA14" w14:textId="77777777" w:rsidTr="003530E2">
        <w:trPr>
          <w:trHeight w:val="4530"/>
        </w:trPr>
        <w:tc>
          <w:tcPr>
            <w:tcW w:w="871" w:type="dxa"/>
            <w:tcBorders>
              <w:top w:val="nil"/>
              <w:left w:val="single" w:sz="4" w:space="0" w:color="FF0000"/>
              <w:bottom w:val="single" w:sz="4" w:space="0" w:color="FF0000"/>
              <w:right w:val="single" w:sz="4" w:space="0" w:color="FF0000"/>
            </w:tcBorders>
            <w:vAlign w:val="center"/>
            <w:hideMark/>
          </w:tcPr>
          <w:p w14:paraId="08CCA3D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42</w:t>
            </w:r>
          </w:p>
        </w:tc>
        <w:tc>
          <w:tcPr>
            <w:tcW w:w="4094" w:type="dxa"/>
            <w:tcBorders>
              <w:top w:val="nil"/>
              <w:left w:val="nil"/>
              <w:bottom w:val="single" w:sz="4" w:space="0" w:color="FF0000"/>
              <w:right w:val="single" w:sz="4" w:space="0" w:color="FF0000"/>
            </w:tcBorders>
            <w:vAlign w:val="center"/>
            <w:hideMark/>
          </w:tcPr>
          <w:p w14:paraId="2DB6B272"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 xml:space="preserve">EQUIPAMENTO ODONTOLÓGICO ASPECTO FÍSICO: BASE PEÇA DE MÃO SEM FIO MATERIAL CORPO: PLÁSTICO ABS; COMPONENTES: PROTETOR OCULAR; FONTE: LUZ LED; TIPO: </w:t>
            </w:r>
            <w:r w:rsidRPr="007C1ED1">
              <w:rPr>
                <w:rFonts w:asciiTheme="majorHAnsi" w:hAnsiTheme="majorHAnsi" w:cstheme="majorHAnsi"/>
                <w:color w:val="000000"/>
                <w:position w:val="0"/>
                <w:sz w:val="16"/>
                <w:szCs w:val="16"/>
                <w:u w:val="single"/>
              </w:rPr>
              <w:t>FOTOPOLIMERIZADOR</w:t>
            </w:r>
            <w:r w:rsidRPr="007C1ED1">
              <w:rPr>
                <w:rFonts w:asciiTheme="majorHAnsi" w:hAnsiTheme="majorHAnsi" w:cstheme="majorHAnsi"/>
                <w:color w:val="000000"/>
                <w:position w:val="0"/>
                <w:sz w:val="16"/>
                <w:szCs w:val="16"/>
              </w:rPr>
              <w:t xml:space="preserve">; INSTALAÇÃO: ELÉTRICA MATERIAL PONTEIRA: PONTEIRA FIBRA ÓTICA OU ACRÍLICO.  DEVERÁ POSSUIR CONTROLE DE ACIONAMENTO NA PRÓPRIA PEÇA DE MÃO, ATRAVÉS DO BOTÃO COM COMANDO INTELIGENTE, QUE É COMPOSTO DAS FUNÇÕES DE LIGA/DESLIGA E A DE PROGRAMAÇÃO DE TEMPO. CONTENDO PONTEIRA CONDUTORA DE LUZ EM ACRÍLICO, PASSÍVEL DE DESINFECÇÃO QUÍMICA, COM DIÂMETRO DE APROXIMADAMENTE 10 MM. ENCAIXE RÍGIDO E GIRATÓRIO DE 360° QUE PERMITE O ACESSO A TODOS OS QUADRANTES DA BOCA. LED QUE GERA FEIXE DE LUZ AZUL PURA E FRIA COM COMPRIMENTO DE ONDA DE 470 NM, PRODUZINDO O MÍNIMO DE AQUECIMENTO NA RESINA E NO DENTE, PROPORCIONANDO ASSIM, QUALIDADE, SEGURANÇA E ECONOMIA. DEVERÁ POSSUIR TAMBÉM CIRCUITO ELETRÔNICO CONTROLADO POR UM MICROCONTROLADOR QUE POSSIBILITA O AUMENTO DA INTENSIDADE DA LUZ DE FORMA GRADUAL NOS 5 SEGUNDOS INICIAIS. DEVERÁ POSSUIR UMA FONTE MULTITENSÃO, PODENDO SER UTILIZADO EM TENSÕES DE ALIMENTAÇÃO DE 127 A 220 V, COM FREQUÊNCIA DE 50/60 HZ, SEM ALTERAR SUAS CARACTERÍSTICAS DE FUNCIONAMENTO. SUPORTE DE BANCADA INJETADO EM ABS. PEÇA DE MÃO EM ALUMÍNIO ANODIZADO, LEVE E ANATÔMICA, INTERLIGADA AO MÓDULO DE ALIMENTAÇÃO ATRAVÉS DE UM CABO LISO, FACILITANDO A APROXIMAÇÃO AO CAMPO DE TRABALHO. ESPECIFICAÇÕES TÉCNICAS: TENSÃO: COMUTAÇÃO AUTOMÁTICA DE 127V A 220. TEMPO DE PROGRAMAÇÃO: 10, 20, 30, 40, 50, 60, 70, 80, 90 E 100 SEGUNDOS, SINAL SONORO: BIP A CADA 10 SEGUNDOS. ACESSÓRIOS QUE DEVEM ACOMPANHAR O PRODUTO: FONTE DE ALIMENTAÇÃO, PROTETOR OCULAR, SUPORTE DE BANCADA, PONTEIRA ACRÍLICA DE POLIMERIZAÇÃO. </w:t>
            </w:r>
          </w:p>
        </w:tc>
        <w:tc>
          <w:tcPr>
            <w:tcW w:w="757" w:type="dxa"/>
            <w:tcBorders>
              <w:top w:val="nil"/>
              <w:left w:val="nil"/>
              <w:bottom w:val="single" w:sz="4" w:space="0" w:color="FF0000"/>
              <w:right w:val="single" w:sz="4" w:space="0" w:color="FF0000"/>
            </w:tcBorders>
            <w:vAlign w:val="center"/>
            <w:hideMark/>
          </w:tcPr>
          <w:p w14:paraId="54E8877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416252</w:t>
            </w:r>
          </w:p>
        </w:tc>
        <w:tc>
          <w:tcPr>
            <w:tcW w:w="555" w:type="dxa"/>
            <w:tcBorders>
              <w:top w:val="nil"/>
              <w:left w:val="nil"/>
              <w:bottom w:val="single" w:sz="4" w:space="0" w:color="FF0000"/>
              <w:right w:val="single" w:sz="4" w:space="0" w:color="FF0000"/>
            </w:tcBorders>
            <w:vAlign w:val="center"/>
            <w:hideMark/>
          </w:tcPr>
          <w:p w14:paraId="77A2E2E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3EE8D5D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055FC1D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59B315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DBFA15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B9DEAF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44CB7F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E3A404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BC1549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2D7DCE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E4384C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F48C85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63A7E8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D15FC6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F80EE0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0398BD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AB6A18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B5EA90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9866EB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5525D2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R$ 1.620,13</w:t>
            </w:r>
          </w:p>
        </w:tc>
        <w:tc>
          <w:tcPr>
            <w:tcW w:w="1269" w:type="dxa"/>
            <w:tcBorders>
              <w:top w:val="nil"/>
              <w:left w:val="single" w:sz="4" w:space="0" w:color="FF0000"/>
              <w:bottom w:val="single" w:sz="4" w:space="0" w:color="FF0000"/>
              <w:right w:val="single" w:sz="4" w:space="0" w:color="FF0000"/>
            </w:tcBorders>
          </w:tcPr>
          <w:p w14:paraId="13CBEED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1959F5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40FB20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92D074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F7C7DF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5F84FE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21E4A7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F1B0F7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C2C50F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B2A272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B2D222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D84900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196568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F8247C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4090CE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A41428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4A10C0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1566499" w14:textId="12828211"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R$ 3.240,2</w:t>
            </w:r>
            <w:r w:rsidR="002937F4">
              <w:rPr>
                <w:rFonts w:asciiTheme="majorHAnsi" w:hAnsiTheme="majorHAnsi" w:cstheme="majorHAnsi"/>
                <w:color w:val="000000"/>
                <w:position w:val="0"/>
                <w:sz w:val="16"/>
                <w:szCs w:val="16"/>
              </w:rPr>
              <w:t>6</w:t>
            </w:r>
          </w:p>
        </w:tc>
      </w:tr>
      <w:tr w:rsidR="007C1ED1" w:rsidRPr="007C1ED1" w14:paraId="5434941F" w14:textId="77777777" w:rsidTr="003530E2">
        <w:trPr>
          <w:trHeight w:val="947"/>
        </w:trPr>
        <w:tc>
          <w:tcPr>
            <w:tcW w:w="871" w:type="dxa"/>
            <w:tcBorders>
              <w:top w:val="nil"/>
              <w:left w:val="single" w:sz="4" w:space="0" w:color="FF0000"/>
              <w:bottom w:val="single" w:sz="4" w:space="0" w:color="FF0000"/>
              <w:right w:val="single" w:sz="4" w:space="0" w:color="FF0000"/>
            </w:tcBorders>
            <w:vAlign w:val="center"/>
            <w:hideMark/>
          </w:tcPr>
          <w:p w14:paraId="424FA97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43</w:t>
            </w:r>
          </w:p>
        </w:tc>
        <w:tc>
          <w:tcPr>
            <w:tcW w:w="4094" w:type="dxa"/>
            <w:tcBorders>
              <w:top w:val="nil"/>
              <w:left w:val="nil"/>
              <w:bottom w:val="single" w:sz="4" w:space="0" w:color="FF0000"/>
              <w:right w:val="single" w:sz="4" w:space="0" w:color="FF0000"/>
            </w:tcBorders>
            <w:vAlign w:val="center"/>
            <w:hideMark/>
          </w:tcPr>
          <w:p w14:paraId="0524BF54"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ESCADA CLÍNICA 02 DEGRAUS - DESCRITIVO: ESCADA CLÍNICA COM DOIS DEGRAUS TODO EM AÇO INOX OU AÇO COM REVESTIMENTO ANTICORROSIVO DE COR BRANCA, REFORÇADA, COM DEGRAUS REVESTIDOS EM BORRACHA ANTIDERRAPANTE, PÉS COM PONTEIRAS EM BORRACHA. GARANTIA MÍNIMA DE 12 MESES. EXIGÊNCIA: FABRICADO COM BASE NAS NORMAS DA ABNT.</w:t>
            </w:r>
          </w:p>
        </w:tc>
        <w:tc>
          <w:tcPr>
            <w:tcW w:w="757" w:type="dxa"/>
            <w:tcBorders>
              <w:top w:val="nil"/>
              <w:left w:val="nil"/>
              <w:bottom w:val="single" w:sz="4" w:space="0" w:color="FF0000"/>
              <w:right w:val="single" w:sz="4" w:space="0" w:color="FF0000"/>
            </w:tcBorders>
            <w:vAlign w:val="center"/>
            <w:hideMark/>
          </w:tcPr>
          <w:p w14:paraId="6DCCBA7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617878</w:t>
            </w:r>
          </w:p>
        </w:tc>
        <w:tc>
          <w:tcPr>
            <w:tcW w:w="555" w:type="dxa"/>
            <w:tcBorders>
              <w:top w:val="nil"/>
              <w:left w:val="nil"/>
              <w:bottom w:val="single" w:sz="4" w:space="0" w:color="FF0000"/>
              <w:right w:val="single" w:sz="4" w:space="0" w:color="FF0000"/>
            </w:tcBorders>
            <w:vAlign w:val="center"/>
            <w:hideMark/>
          </w:tcPr>
          <w:p w14:paraId="621AC6A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38445AC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30</w:t>
            </w:r>
          </w:p>
        </w:tc>
        <w:tc>
          <w:tcPr>
            <w:tcW w:w="1128" w:type="dxa"/>
            <w:tcBorders>
              <w:top w:val="nil"/>
              <w:left w:val="single" w:sz="4" w:space="0" w:color="FF0000"/>
              <w:bottom w:val="single" w:sz="4" w:space="0" w:color="FF0000"/>
              <w:right w:val="single" w:sz="4" w:space="0" w:color="FF0000"/>
            </w:tcBorders>
          </w:tcPr>
          <w:p w14:paraId="315B30C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26BFE4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4064FB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12D179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R$ 258,13</w:t>
            </w:r>
          </w:p>
        </w:tc>
        <w:tc>
          <w:tcPr>
            <w:tcW w:w="1269" w:type="dxa"/>
            <w:tcBorders>
              <w:top w:val="nil"/>
              <w:left w:val="single" w:sz="4" w:space="0" w:color="FF0000"/>
              <w:bottom w:val="single" w:sz="4" w:space="0" w:color="FF0000"/>
              <w:right w:val="single" w:sz="4" w:space="0" w:color="FF0000"/>
            </w:tcBorders>
          </w:tcPr>
          <w:p w14:paraId="09EEDC3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B82F41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9DABC1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76FB9B8" w14:textId="13C969DA"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R$ 7.743,9</w:t>
            </w:r>
            <w:r w:rsidR="002937F4">
              <w:rPr>
                <w:rFonts w:asciiTheme="majorHAnsi" w:hAnsiTheme="majorHAnsi" w:cstheme="majorHAnsi"/>
                <w:color w:val="000000"/>
                <w:position w:val="0"/>
                <w:sz w:val="16"/>
                <w:szCs w:val="16"/>
              </w:rPr>
              <w:t>0</w:t>
            </w:r>
          </w:p>
        </w:tc>
      </w:tr>
      <w:tr w:rsidR="007C1ED1" w:rsidRPr="007C1ED1" w14:paraId="392C5B35" w14:textId="77777777" w:rsidTr="003530E2">
        <w:trPr>
          <w:trHeight w:val="965"/>
        </w:trPr>
        <w:tc>
          <w:tcPr>
            <w:tcW w:w="871" w:type="dxa"/>
            <w:tcBorders>
              <w:top w:val="nil"/>
              <w:left w:val="single" w:sz="4" w:space="0" w:color="FF0000"/>
              <w:bottom w:val="single" w:sz="4" w:space="0" w:color="FF0000"/>
              <w:right w:val="single" w:sz="4" w:space="0" w:color="FF0000"/>
            </w:tcBorders>
            <w:vAlign w:val="center"/>
            <w:hideMark/>
          </w:tcPr>
          <w:p w14:paraId="00233FA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44</w:t>
            </w:r>
          </w:p>
        </w:tc>
        <w:tc>
          <w:tcPr>
            <w:tcW w:w="4094" w:type="dxa"/>
            <w:tcBorders>
              <w:top w:val="nil"/>
              <w:left w:val="nil"/>
              <w:bottom w:val="single" w:sz="4" w:space="0" w:color="FF0000"/>
              <w:right w:val="single" w:sz="4" w:space="0" w:color="FF0000"/>
            </w:tcBorders>
            <w:vAlign w:val="center"/>
            <w:hideMark/>
          </w:tcPr>
          <w:p w14:paraId="634DD410"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ESCADA CLÍNICA 03 DEGRAUS - DESCRITIVO: ESCADA CLÍNICA COM TRÊS DEGRAUS TODO EM AÇO INOX OU AÇO COM REVESTIMENTO ANTICORROSIVO DE COR BRANCA, REFORÇADA, COM DEGRAUS REVESTIDOS EM BORRACHA ANTIDERRAPANTE, PÉS COM PONTEIRAS EM BORRACHA. GARANTIA MÍNIMA DE 12 MESES. EXIGÊNCIA: FABRICADO COM BASE NAS NORMAS DA ABNT.</w:t>
            </w:r>
          </w:p>
        </w:tc>
        <w:tc>
          <w:tcPr>
            <w:tcW w:w="757" w:type="dxa"/>
            <w:tcBorders>
              <w:top w:val="nil"/>
              <w:left w:val="nil"/>
              <w:bottom w:val="single" w:sz="4" w:space="0" w:color="FF0000"/>
              <w:right w:val="single" w:sz="4" w:space="0" w:color="FF0000"/>
            </w:tcBorders>
            <w:vAlign w:val="center"/>
            <w:hideMark/>
          </w:tcPr>
          <w:p w14:paraId="3BCD675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617869</w:t>
            </w:r>
          </w:p>
        </w:tc>
        <w:tc>
          <w:tcPr>
            <w:tcW w:w="555" w:type="dxa"/>
            <w:tcBorders>
              <w:top w:val="nil"/>
              <w:left w:val="nil"/>
              <w:bottom w:val="single" w:sz="4" w:space="0" w:color="FF0000"/>
              <w:right w:val="single" w:sz="4" w:space="0" w:color="FF0000"/>
            </w:tcBorders>
            <w:vAlign w:val="center"/>
            <w:hideMark/>
          </w:tcPr>
          <w:p w14:paraId="5201802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1E9EC11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4B63916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5CD559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15A28E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AE0CB1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R$ 338,66</w:t>
            </w:r>
          </w:p>
        </w:tc>
        <w:tc>
          <w:tcPr>
            <w:tcW w:w="1269" w:type="dxa"/>
            <w:tcBorders>
              <w:top w:val="nil"/>
              <w:left w:val="single" w:sz="4" w:space="0" w:color="FF0000"/>
              <w:bottom w:val="single" w:sz="4" w:space="0" w:color="FF0000"/>
              <w:right w:val="single" w:sz="4" w:space="0" w:color="FF0000"/>
            </w:tcBorders>
          </w:tcPr>
          <w:p w14:paraId="0CDCE83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1C6115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6937A9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2D2B9B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R$ 677,32</w:t>
            </w:r>
          </w:p>
        </w:tc>
      </w:tr>
      <w:tr w:rsidR="007C1ED1" w:rsidRPr="007C1ED1" w14:paraId="493B181D" w14:textId="77777777" w:rsidTr="003530E2">
        <w:trPr>
          <w:trHeight w:val="540"/>
        </w:trPr>
        <w:tc>
          <w:tcPr>
            <w:tcW w:w="871" w:type="dxa"/>
            <w:tcBorders>
              <w:top w:val="nil"/>
              <w:left w:val="single" w:sz="4" w:space="0" w:color="FF0000"/>
              <w:bottom w:val="single" w:sz="4" w:space="0" w:color="FF0000"/>
              <w:right w:val="single" w:sz="4" w:space="0" w:color="FF0000"/>
            </w:tcBorders>
            <w:vAlign w:val="center"/>
            <w:hideMark/>
          </w:tcPr>
          <w:p w14:paraId="75B3C80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45</w:t>
            </w:r>
          </w:p>
        </w:tc>
        <w:tc>
          <w:tcPr>
            <w:tcW w:w="4094" w:type="dxa"/>
            <w:tcBorders>
              <w:top w:val="nil"/>
              <w:left w:val="nil"/>
              <w:bottom w:val="single" w:sz="4" w:space="0" w:color="FF0000"/>
              <w:right w:val="single" w:sz="4" w:space="0" w:color="FF0000"/>
            </w:tcBorders>
            <w:vAlign w:val="center"/>
            <w:hideMark/>
          </w:tcPr>
          <w:p w14:paraId="0D0DDB90"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ESCADA DE NO MÍNIMO 7 DEGRAUS, COM REVESTIMENTO ANTIDERRAPANTE. DEVERÁ SER CONFECCIONADA EM ALUMÍNIO. GARANTIA MÍNIMA DE 12 MESES. EXIGÊNCIA: FABRICADO COM BASE NAS NORMAS DA ABNT.</w:t>
            </w:r>
          </w:p>
        </w:tc>
        <w:tc>
          <w:tcPr>
            <w:tcW w:w="757" w:type="dxa"/>
            <w:tcBorders>
              <w:top w:val="nil"/>
              <w:left w:val="nil"/>
              <w:bottom w:val="single" w:sz="4" w:space="0" w:color="FF0000"/>
              <w:right w:val="single" w:sz="4" w:space="0" w:color="FF0000"/>
            </w:tcBorders>
            <w:vAlign w:val="center"/>
            <w:hideMark/>
          </w:tcPr>
          <w:p w14:paraId="67ACD22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345809</w:t>
            </w:r>
          </w:p>
        </w:tc>
        <w:tc>
          <w:tcPr>
            <w:tcW w:w="555" w:type="dxa"/>
            <w:tcBorders>
              <w:top w:val="nil"/>
              <w:left w:val="nil"/>
              <w:bottom w:val="single" w:sz="4" w:space="0" w:color="FF0000"/>
              <w:right w:val="single" w:sz="4" w:space="0" w:color="FF0000"/>
            </w:tcBorders>
            <w:vAlign w:val="center"/>
            <w:hideMark/>
          </w:tcPr>
          <w:p w14:paraId="6C069D1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54C4AE4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w:t>
            </w:r>
          </w:p>
        </w:tc>
        <w:tc>
          <w:tcPr>
            <w:tcW w:w="1128" w:type="dxa"/>
            <w:tcBorders>
              <w:top w:val="nil"/>
              <w:left w:val="single" w:sz="4" w:space="0" w:color="FF0000"/>
              <w:bottom w:val="single" w:sz="4" w:space="0" w:color="FF0000"/>
              <w:right w:val="single" w:sz="4" w:space="0" w:color="FF0000"/>
            </w:tcBorders>
          </w:tcPr>
          <w:p w14:paraId="185DD10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229A69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R$ 234,12</w:t>
            </w:r>
          </w:p>
        </w:tc>
        <w:tc>
          <w:tcPr>
            <w:tcW w:w="1269" w:type="dxa"/>
            <w:tcBorders>
              <w:top w:val="nil"/>
              <w:left w:val="single" w:sz="4" w:space="0" w:color="FF0000"/>
              <w:bottom w:val="single" w:sz="4" w:space="0" w:color="FF0000"/>
              <w:right w:val="single" w:sz="4" w:space="0" w:color="FF0000"/>
            </w:tcBorders>
          </w:tcPr>
          <w:p w14:paraId="72E95BB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D6FE898" w14:textId="3ABA5496"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R$ 936,4</w:t>
            </w:r>
            <w:r w:rsidR="00075379">
              <w:rPr>
                <w:rFonts w:asciiTheme="majorHAnsi" w:hAnsiTheme="majorHAnsi" w:cstheme="majorHAnsi"/>
                <w:color w:val="000000"/>
                <w:position w:val="0"/>
                <w:sz w:val="16"/>
                <w:szCs w:val="16"/>
              </w:rPr>
              <w:t>8</w:t>
            </w:r>
          </w:p>
        </w:tc>
      </w:tr>
      <w:tr w:rsidR="007C1ED1" w:rsidRPr="007C1ED1" w14:paraId="41101DF2" w14:textId="77777777" w:rsidTr="003530E2">
        <w:trPr>
          <w:trHeight w:val="1417"/>
        </w:trPr>
        <w:tc>
          <w:tcPr>
            <w:tcW w:w="871" w:type="dxa"/>
            <w:tcBorders>
              <w:top w:val="nil"/>
              <w:left w:val="single" w:sz="4" w:space="0" w:color="FF0000"/>
              <w:bottom w:val="single" w:sz="4" w:space="0" w:color="FF0000"/>
              <w:right w:val="single" w:sz="4" w:space="0" w:color="FF0000"/>
            </w:tcBorders>
            <w:vAlign w:val="center"/>
            <w:hideMark/>
          </w:tcPr>
          <w:p w14:paraId="7B18E4F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46</w:t>
            </w:r>
          </w:p>
        </w:tc>
        <w:tc>
          <w:tcPr>
            <w:tcW w:w="4094" w:type="dxa"/>
            <w:tcBorders>
              <w:top w:val="nil"/>
              <w:left w:val="nil"/>
              <w:bottom w:val="single" w:sz="4" w:space="0" w:color="FF0000"/>
              <w:right w:val="single" w:sz="4" w:space="0" w:color="FF0000"/>
            </w:tcBorders>
            <w:vAlign w:val="center"/>
            <w:hideMark/>
          </w:tcPr>
          <w:p w14:paraId="05153FDD"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ESTADIÔMETRO (RÉGUA ANTROPOMÉTRICA) - DESCRITIVO: EQUIPAMENTO PORTÁTIL, COMPACTO, PARA MEDIÇÃO DE COMPRIMENTO DE INDIVÍDUOS EM POSIÇÃO HORIZONTAL (DEITADA). CONFECCIONADO EM ACRÍLICO, E/OU ALUMÍNIO, E/OU PVC, E/OU LONA PLÁSTICA, RESISTENTE À ABRASÃO, QUE NÃO ABSORVA A UMIDADE E QUE POSSIBILITE A HIGIENIZAÇÃO SEM DETERIORAÇÃO DA ESCALA DE MEDIÇÃO. ESCALA NUMERADA A CADA CENTÍMETRO, COM FAIXA DE INDICAÇÃO DE 30 CM A 1,0 M. GARANTIA DE 1 (UM) ANO. EXIGÊNCIA: REGISTRO NA ANVISA.</w:t>
            </w:r>
          </w:p>
        </w:tc>
        <w:tc>
          <w:tcPr>
            <w:tcW w:w="757" w:type="dxa"/>
            <w:tcBorders>
              <w:top w:val="nil"/>
              <w:left w:val="nil"/>
              <w:bottom w:val="single" w:sz="4" w:space="0" w:color="FF0000"/>
              <w:right w:val="single" w:sz="4" w:space="0" w:color="FF0000"/>
            </w:tcBorders>
            <w:vAlign w:val="center"/>
            <w:hideMark/>
          </w:tcPr>
          <w:p w14:paraId="1B3FAA4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624038</w:t>
            </w:r>
          </w:p>
        </w:tc>
        <w:tc>
          <w:tcPr>
            <w:tcW w:w="555" w:type="dxa"/>
            <w:tcBorders>
              <w:top w:val="nil"/>
              <w:left w:val="nil"/>
              <w:bottom w:val="single" w:sz="4" w:space="0" w:color="FF0000"/>
              <w:right w:val="single" w:sz="4" w:space="0" w:color="FF0000"/>
            </w:tcBorders>
            <w:vAlign w:val="center"/>
            <w:hideMark/>
          </w:tcPr>
          <w:p w14:paraId="7474009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2148884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76A13F1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2FE6F1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5F9548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92C59D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580748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C03924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R$ 315,71</w:t>
            </w:r>
          </w:p>
        </w:tc>
        <w:tc>
          <w:tcPr>
            <w:tcW w:w="1269" w:type="dxa"/>
            <w:tcBorders>
              <w:top w:val="nil"/>
              <w:left w:val="single" w:sz="4" w:space="0" w:color="FF0000"/>
              <w:bottom w:val="single" w:sz="4" w:space="0" w:color="FF0000"/>
              <w:right w:val="single" w:sz="4" w:space="0" w:color="FF0000"/>
            </w:tcBorders>
          </w:tcPr>
          <w:p w14:paraId="700F4D7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61C87E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F95AA1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BAA142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6D4356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6114EF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R$ 631,42</w:t>
            </w:r>
          </w:p>
        </w:tc>
      </w:tr>
      <w:tr w:rsidR="007C1ED1" w:rsidRPr="007C1ED1" w14:paraId="1E91F4C2" w14:textId="77777777" w:rsidTr="003530E2">
        <w:trPr>
          <w:trHeight w:val="645"/>
        </w:trPr>
        <w:tc>
          <w:tcPr>
            <w:tcW w:w="871" w:type="dxa"/>
            <w:tcBorders>
              <w:top w:val="nil"/>
              <w:left w:val="single" w:sz="4" w:space="0" w:color="FF0000"/>
              <w:bottom w:val="single" w:sz="4" w:space="0" w:color="FF0000"/>
              <w:right w:val="single" w:sz="4" w:space="0" w:color="FF0000"/>
            </w:tcBorders>
            <w:vAlign w:val="center"/>
            <w:hideMark/>
          </w:tcPr>
          <w:p w14:paraId="2259A52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47</w:t>
            </w:r>
          </w:p>
        </w:tc>
        <w:tc>
          <w:tcPr>
            <w:tcW w:w="4094" w:type="dxa"/>
            <w:tcBorders>
              <w:top w:val="nil"/>
              <w:left w:val="nil"/>
              <w:bottom w:val="single" w:sz="4" w:space="0" w:color="FF0000"/>
              <w:right w:val="single" w:sz="4" w:space="0" w:color="FF0000"/>
            </w:tcBorders>
            <w:vAlign w:val="center"/>
            <w:hideMark/>
          </w:tcPr>
          <w:p w14:paraId="6422AE80"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ESTANTE - ARMÁRIO DE AÇO PARA GUARDA DE MATERIAIS DIVERSOS (ESTANTE EM AÇO), DEVERÁ SER CONFECCIONADO EM AÇO, DIMENSÕES MÍNIMAS DE  1,90 X 0,30 X 0,90 CM, DEVERÁ POSSUIR NO MÍNIMO 6 (SEIS) PRATELEIRAS. GARANTIA MÍNIMA DE 12 MESES.</w:t>
            </w:r>
          </w:p>
        </w:tc>
        <w:tc>
          <w:tcPr>
            <w:tcW w:w="757" w:type="dxa"/>
            <w:tcBorders>
              <w:top w:val="nil"/>
              <w:left w:val="nil"/>
              <w:bottom w:val="single" w:sz="4" w:space="0" w:color="FF0000"/>
              <w:right w:val="single" w:sz="4" w:space="0" w:color="FF0000"/>
            </w:tcBorders>
            <w:vAlign w:val="center"/>
            <w:hideMark/>
          </w:tcPr>
          <w:p w14:paraId="218D47B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611838</w:t>
            </w:r>
          </w:p>
        </w:tc>
        <w:tc>
          <w:tcPr>
            <w:tcW w:w="555" w:type="dxa"/>
            <w:tcBorders>
              <w:top w:val="nil"/>
              <w:left w:val="nil"/>
              <w:bottom w:val="single" w:sz="4" w:space="0" w:color="FF0000"/>
              <w:right w:val="single" w:sz="4" w:space="0" w:color="FF0000"/>
            </w:tcBorders>
            <w:vAlign w:val="center"/>
            <w:hideMark/>
          </w:tcPr>
          <w:p w14:paraId="4404B11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030B6E8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14</w:t>
            </w:r>
          </w:p>
        </w:tc>
        <w:tc>
          <w:tcPr>
            <w:tcW w:w="1128" w:type="dxa"/>
            <w:tcBorders>
              <w:top w:val="nil"/>
              <w:left w:val="single" w:sz="4" w:space="0" w:color="FF0000"/>
              <w:bottom w:val="single" w:sz="4" w:space="0" w:color="FF0000"/>
              <w:right w:val="single" w:sz="4" w:space="0" w:color="FF0000"/>
            </w:tcBorders>
          </w:tcPr>
          <w:p w14:paraId="689B94A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3A25DD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6F751D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R$ 901,47</w:t>
            </w:r>
          </w:p>
        </w:tc>
        <w:tc>
          <w:tcPr>
            <w:tcW w:w="1269" w:type="dxa"/>
            <w:tcBorders>
              <w:top w:val="nil"/>
              <w:left w:val="single" w:sz="4" w:space="0" w:color="FF0000"/>
              <w:bottom w:val="single" w:sz="4" w:space="0" w:color="FF0000"/>
              <w:right w:val="single" w:sz="4" w:space="0" w:color="FF0000"/>
            </w:tcBorders>
          </w:tcPr>
          <w:p w14:paraId="090C1A5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05B8F7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39AA3F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R$ 12.620,58</w:t>
            </w:r>
          </w:p>
        </w:tc>
      </w:tr>
      <w:tr w:rsidR="007C1ED1" w:rsidRPr="007C1ED1" w14:paraId="1043E64D" w14:textId="77777777" w:rsidTr="003530E2">
        <w:trPr>
          <w:trHeight w:val="1296"/>
        </w:trPr>
        <w:tc>
          <w:tcPr>
            <w:tcW w:w="871" w:type="dxa"/>
            <w:tcBorders>
              <w:top w:val="nil"/>
              <w:left w:val="single" w:sz="4" w:space="0" w:color="FF0000"/>
              <w:bottom w:val="single" w:sz="4" w:space="0" w:color="FF0000"/>
              <w:right w:val="single" w:sz="4" w:space="0" w:color="FF0000"/>
            </w:tcBorders>
            <w:vAlign w:val="center"/>
            <w:hideMark/>
          </w:tcPr>
          <w:p w14:paraId="606773C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48</w:t>
            </w:r>
          </w:p>
        </w:tc>
        <w:tc>
          <w:tcPr>
            <w:tcW w:w="4094" w:type="dxa"/>
            <w:tcBorders>
              <w:top w:val="nil"/>
              <w:left w:val="nil"/>
              <w:bottom w:val="single" w:sz="4" w:space="0" w:color="FF0000"/>
              <w:right w:val="single" w:sz="4" w:space="0" w:color="FF0000"/>
            </w:tcBorders>
            <w:vAlign w:val="center"/>
            <w:hideMark/>
          </w:tcPr>
          <w:p w14:paraId="7BD1165E"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ESTESIÔMETRO - KIT ESTESIÔMETRO PARA TESTE DE SENSIBILIDADE, ESPECIFICAÇÕES DO PRODUTO; COMPOSTO DE CONJUNTO DE 07 MONOFILAMENTOS DE NYLON; COMPRIMENTOS IGUAIS; CORES E DIÂMETROS DIFERENTES; EXERCEM FORÇAS DE 0,05 G A 300 G, AO APLICAR SOBRE A PELE; MONOFILAMENTOS NAS CORES: VERDE: 0,07 G; AZUL: 0,2 G; VIOLETA; 2,0 G; VERMELHO; 4,0G; LARANJA; 10,0 G; ROSA: 300,0 G. DEVERÁ POSSUIR REGISTRO NO MINISTÉRIO DA SAÚDE / ANVISA</w:t>
            </w:r>
          </w:p>
        </w:tc>
        <w:tc>
          <w:tcPr>
            <w:tcW w:w="757" w:type="dxa"/>
            <w:tcBorders>
              <w:top w:val="nil"/>
              <w:left w:val="nil"/>
              <w:bottom w:val="single" w:sz="4" w:space="0" w:color="FF0000"/>
              <w:right w:val="single" w:sz="4" w:space="0" w:color="FF0000"/>
            </w:tcBorders>
            <w:vAlign w:val="center"/>
            <w:hideMark/>
          </w:tcPr>
          <w:p w14:paraId="1F54112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324327</w:t>
            </w:r>
          </w:p>
        </w:tc>
        <w:tc>
          <w:tcPr>
            <w:tcW w:w="555" w:type="dxa"/>
            <w:tcBorders>
              <w:top w:val="nil"/>
              <w:left w:val="nil"/>
              <w:bottom w:val="single" w:sz="4" w:space="0" w:color="FF0000"/>
              <w:right w:val="single" w:sz="4" w:space="0" w:color="FF0000"/>
            </w:tcBorders>
            <w:vAlign w:val="center"/>
            <w:hideMark/>
          </w:tcPr>
          <w:p w14:paraId="7721F7E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6D31303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131478C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36AB52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FB35AF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EB6E8B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A09921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R$ 373,43</w:t>
            </w:r>
          </w:p>
        </w:tc>
        <w:tc>
          <w:tcPr>
            <w:tcW w:w="1269" w:type="dxa"/>
            <w:tcBorders>
              <w:top w:val="nil"/>
              <w:left w:val="single" w:sz="4" w:space="0" w:color="FF0000"/>
              <w:bottom w:val="single" w:sz="4" w:space="0" w:color="FF0000"/>
              <w:right w:val="single" w:sz="4" w:space="0" w:color="FF0000"/>
            </w:tcBorders>
          </w:tcPr>
          <w:p w14:paraId="0C3724C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A8A894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FC188B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EA5B99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6CE37E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R$ 746,86</w:t>
            </w:r>
          </w:p>
        </w:tc>
      </w:tr>
      <w:tr w:rsidR="007C1ED1" w:rsidRPr="007C1ED1" w14:paraId="5CDFAB3C" w14:textId="77777777" w:rsidTr="003530E2">
        <w:trPr>
          <w:trHeight w:val="1402"/>
        </w:trPr>
        <w:tc>
          <w:tcPr>
            <w:tcW w:w="871" w:type="dxa"/>
            <w:tcBorders>
              <w:top w:val="nil"/>
              <w:left w:val="single" w:sz="4" w:space="0" w:color="FF0000"/>
              <w:bottom w:val="single" w:sz="4" w:space="0" w:color="FF0000"/>
              <w:right w:val="single" w:sz="4" w:space="0" w:color="FF0000"/>
            </w:tcBorders>
            <w:vAlign w:val="center"/>
            <w:hideMark/>
          </w:tcPr>
          <w:p w14:paraId="17E6C6B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49</w:t>
            </w:r>
          </w:p>
        </w:tc>
        <w:tc>
          <w:tcPr>
            <w:tcW w:w="4094" w:type="dxa"/>
            <w:tcBorders>
              <w:top w:val="nil"/>
              <w:left w:val="nil"/>
              <w:bottom w:val="single" w:sz="4" w:space="0" w:color="FF0000"/>
              <w:right w:val="single" w:sz="4" w:space="0" w:color="FF0000"/>
            </w:tcBorders>
            <w:vAlign w:val="center"/>
            <w:hideMark/>
          </w:tcPr>
          <w:p w14:paraId="0B62B49A"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FOCO AUXILIAR- DESCRITIVO: FOCO AUXILIAR - LUMINÁRIA FLEXÍVEL COM LÂMPADA, ESTRUTURA EM TUBO REDONDO DE 1” X 1,20 MM. COM ANEL DE FIXAÇÃO, HASTE FLEXÍVEL E CROMADA, PÉS EM FERRO FUNDIDO, ACABAMENTO EM PINTURA EPÓXI, ALTURA APROXIMADA DE 1,10 CM E MÁXIMO DE 1,60 CM. O FIO DE ALIMENTAÇÃO ELÉTRICA DEVE TER NO MÍNIMO 1,30 M. ACOMPANHA LÂMPADA DE 110 V. GARANTIA DE 1(UM) ANO. FABRICADO DE ACORDO COM PADRÕES INTERNACIONAIS DE QUALIDADE, NORMAS DA ABNT. APRESENTAR REGISTRO ANVISA.</w:t>
            </w:r>
          </w:p>
        </w:tc>
        <w:tc>
          <w:tcPr>
            <w:tcW w:w="757" w:type="dxa"/>
            <w:tcBorders>
              <w:top w:val="nil"/>
              <w:left w:val="nil"/>
              <w:bottom w:val="single" w:sz="4" w:space="0" w:color="FF0000"/>
              <w:right w:val="single" w:sz="4" w:space="0" w:color="FF0000"/>
            </w:tcBorders>
            <w:vAlign w:val="center"/>
            <w:hideMark/>
          </w:tcPr>
          <w:p w14:paraId="64B7220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482053</w:t>
            </w:r>
          </w:p>
        </w:tc>
        <w:tc>
          <w:tcPr>
            <w:tcW w:w="555" w:type="dxa"/>
            <w:tcBorders>
              <w:top w:val="nil"/>
              <w:left w:val="nil"/>
              <w:bottom w:val="single" w:sz="4" w:space="0" w:color="FF0000"/>
              <w:right w:val="single" w:sz="4" w:space="0" w:color="FF0000"/>
            </w:tcBorders>
            <w:vAlign w:val="center"/>
            <w:hideMark/>
          </w:tcPr>
          <w:p w14:paraId="60A2501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4DE6AC5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12</w:t>
            </w:r>
          </w:p>
        </w:tc>
        <w:tc>
          <w:tcPr>
            <w:tcW w:w="1128" w:type="dxa"/>
            <w:tcBorders>
              <w:top w:val="nil"/>
              <w:left w:val="single" w:sz="4" w:space="0" w:color="FF0000"/>
              <w:bottom w:val="single" w:sz="4" w:space="0" w:color="FF0000"/>
              <w:right w:val="single" w:sz="4" w:space="0" w:color="FF0000"/>
            </w:tcBorders>
          </w:tcPr>
          <w:p w14:paraId="256E4B5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34E0CC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44BCCA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AF8327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EB5A1E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90FFE9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R$ 655,24</w:t>
            </w:r>
          </w:p>
        </w:tc>
        <w:tc>
          <w:tcPr>
            <w:tcW w:w="1269" w:type="dxa"/>
            <w:tcBorders>
              <w:top w:val="nil"/>
              <w:left w:val="single" w:sz="4" w:space="0" w:color="FF0000"/>
              <w:bottom w:val="single" w:sz="4" w:space="0" w:color="FF0000"/>
              <w:right w:val="single" w:sz="4" w:space="0" w:color="FF0000"/>
            </w:tcBorders>
          </w:tcPr>
          <w:p w14:paraId="15A7D12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20EE81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0EB3D1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B93305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8B227B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5A9599C" w14:textId="0C19192D"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R$ 7.862,8</w:t>
            </w:r>
            <w:r w:rsidR="00075379">
              <w:rPr>
                <w:rFonts w:asciiTheme="majorHAnsi" w:hAnsiTheme="majorHAnsi" w:cstheme="majorHAnsi"/>
                <w:color w:val="000000"/>
                <w:position w:val="0"/>
                <w:sz w:val="16"/>
                <w:szCs w:val="16"/>
              </w:rPr>
              <w:t>8</w:t>
            </w:r>
          </w:p>
        </w:tc>
      </w:tr>
      <w:tr w:rsidR="007C1ED1" w:rsidRPr="007C1ED1" w14:paraId="18D0F6DC" w14:textId="77777777" w:rsidTr="003530E2">
        <w:trPr>
          <w:trHeight w:val="875"/>
        </w:trPr>
        <w:tc>
          <w:tcPr>
            <w:tcW w:w="871" w:type="dxa"/>
            <w:tcBorders>
              <w:top w:val="nil"/>
              <w:left w:val="single" w:sz="4" w:space="0" w:color="FF0000"/>
              <w:bottom w:val="single" w:sz="4" w:space="0" w:color="FF0000"/>
              <w:right w:val="single" w:sz="4" w:space="0" w:color="FF0000"/>
            </w:tcBorders>
            <w:vAlign w:val="center"/>
            <w:hideMark/>
          </w:tcPr>
          <w:p w14:paraId="0BB8F66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50</w:t>
            </w:r>
          </w:p>
        </w:tc>
        <w:tc>
          <w:tcPr>
            <w:tcW w:w="4094" w:type="dxa"/>
            <w:tcBorders>
              <w:top w:val="nil"/>
              <w:left w:val="nil"/>
              <w:bottom w:val="single" w:sz="4" w:space="0" w:color="FF0000"/>
              <w:right w:val="single" w:sz="4" w:space="0" w:color="FF0000"/>
            </w:tcBorders>
            <w:vAlign w:val="center"/>
            <w:hideMark/>
          </w:tcPr>
          <w:p w14:paraId="51D1FD46"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FOGÃO A GÁS CONTENDO NO MÍNIMO 04 BOCAS, ACENDIMENTO AUTOMÁTICO, GRADES DUPLAS, VIDRO INTERNO VEDADO, PRATELEIRA DESLIZANTE AJUSTÁVEL, MANÍPULOS REMOVÍVEIS, FORNO AUTOLIMPANTE C/LUZ, MESA EM AÇO INOX, QUEIMADORES AÇO ESMALTADO, ALIMENTAÇÃO BIVOLT (110-220V). GARANTIA MÍNIMA DE 12 MESES.</w:t>
            </w:r>
          </w:p>
        </w:tc>
        <w:tc>
          <w:tcPr>
            <w:tcW w:w="757" w:type="dxa"/>
            <w:tcBorders>
              <w:top w:val="nil"/>
              <w:left w:val="nil"/>
              <w:bottom w:val="single" w:sz="4" w:space="0" w:color="FF0000"/>
              <w:right w:val="single" w:sz="4" w:space="0" w:color="FF0000"/>
            </w:tcBorders>
            <w:vAlign w:val="center"/>
            <w:hideMark/>
          </w:tcPr>
          <w:p w14:paraId="7FEE4C2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425200</w:t>
            </w:r>
          </w:p>
        </w:tc>
        <w:tc>
          <w:tcPr>
            <w:tcW w:w="555" w:type="dxa"/>
            <w:tcBorders>
              <w:top w:val="nil"/>
              <w:left w:val="nil"/>
              <w:bottom w:val="single" w:sz="4" w:space="0" w:color="FF0000"/>
              <w:right w:val="single" w:sz="4" w:space="0" w:color="FF0000"/>
            </w:tcBorders>
            <w:vAlign w:val="center"/>
            <w:hideMark/>
          </w:tcPr>
          <w:p w14:paraId="73ED742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778EB8B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5</w:t>
            </w:r>
          </w:p>
        </w:tc>
        <w:tc>
          <w:tcPr>
            <w:tcW w:w="1128" w:type="dxa"/>
            <w:tcBorders>
              <w:top w:val="nil"/>
              <w:left w:val="single" w:sz="4" w:space="0" w:color="FF0000"/>
              <w:bottom w:val="single" w:sz="4" w:space="0" w:color="FF0000"/>
              <w:right w:val="single" w:sz="4" w:space="0" w:color="FF0000"/>
            </w:tcBorders>
          </w:tcPr>
          <w:p w14:paraId="3952152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D01978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11F48F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83F490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R$ 1.015,78</w:t>
            </w:r>
          </w:p>
        </w:tc>
        <w:tc>
          <w:tcPr>
            <w:tcW w:w="1269" w:type="dxa"/>
            <w:tcBorders>
              <w:top w:val="nil"/>
              <w:left w:val="single" w:sz="4" w:space="0" w:color="FF0000"/>
              <w:bottom w:val="single" w:sz="4" w:space="0" w:color="FF0000"/>
              <w:right w:val="single" w:sz="4" w:space="0" w:color="FF0000"/>
            </w:tcBorders>
          </w:tcPr>
          <w:p w14:paraId="7EE08F5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7E6FC1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3625E0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FBDA0D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R$ 5.078,90</w:t>
            </w:r>
          </w:p>
        </w:tc>
      </w:tr>
      <w:tr w:rsidR="007C1ED1" w:rsidRPr="007C1ED1" w14:paraId="5CA1BD5E" w14:textId="77777777" w:rsidTr="003530E2">
        <w:trPr>
          <w:trHeight w:val="410"/>
        </w:trPr>
        <w:tc>
          <w:tcPr>
            <w:tcW w:w="871" w:type="dxa"/>
            <w:tcBorders>
              <w:top w:val="nil"/>
              <w:left w:val="single" w:sz="4" w:space="0" w:color="FF0000"/>
              <w:bottom w:val="single" w:sz="4" w:space="0" w:color="FF0000"/>
              <w:right w:val="single" w:sz="4" w:space="0" w:color="FF0000"/>
            </w:tcBorders>
            <w:vAlign w:val="center"/>
            <w:hideMark/>
          </w:tcPr>
          <w:p w14:paraId="239B0EB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51</w:t>
            </w:r>
          </w:p>
        </w:tc>
        <w:tc>
          <w:tcPr>
            <w:tcW w:w="4094" w:type="dxa"/>
            <w:tcBorders>
              <w:top w:val="nil"/>
              <w:left w:val="nil"/>
              <w:bottom w:val="single" w:sz="4" w:space="0" w:color="FF0000"/>
              <w:right w:val="single" w:sz="4" w:space="0" w:color="FF0000"/>
            </w:tcBorders>
            <w:vAlign w:val="center"/>
            <w:hideMark/>
          </w:tcPr>
          <w:p w14:paraId="0E90768C"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IMPRESSORA COLORIDA - MULTIFUNCIONAL COLORIDA COM TANQUE DE TINTA COMPATÍVEL NATIVAMENTE COM TINTAS CÓDIGO T504/T544 (PRETO, CIANO, MAGENTA, AMARELO); VISOR LCD DE NO MÍNIMO 1,44”; RESOLUÇÃO MÁXIMA DE IMPRESSÃO DE NO MÍNIMO: 5.760 X 1.440 DPI; VELOCIDADE MÍNIMA DE IMPRESSÃO ISO (CARTA/A4): SIMPLES EM PRETO 10 PPM, EM CORES 5 PPM; VELOCIDADE MÍNIMA DE IMPRESSÃO (CARTA/A4): 30 PPM EM PRETO E 15 PPM EM CORES; VELOCIDADE MÍNIMA DE CÓPIA ISSO (CARTA/A4): 7 CPM EM PRETO E 3 CPM EM CORES; QUALIDADE DE CÓPIA: COLORIDO, PRETO E BRANCO; RESOLUÇÃO ÓPTICA MÍNIMA :1.200 X 2.400 DPI;  CAPACIDADE DE PAPEL ALIMENTAÇÃO TRASEIRA: ATÉ 100 FOLHAS (A4/CARTA/OFÍCIO); CAPACIDADE DE BANDEJA DE SAÍDA MÍNIMA: 30 FOLHAS DE PAPEL A4; CONECTIVIDADE MÍNIMA: USB DE ALTA VELOCIDADE (COMPATÍVEL COM USB 2.0), WI-FI, WI-FI DIRECT</w:t>
            </w:r>
            <w:r w:rsidRPr="007C1ED1">
              <w:rPr>
                <w:rFonts w:asciiTheme="majorHAnsi" w:hAnsiTheme="majorHAnsi" w:cstheme="majorHAnsi"/>
                <w:color w:val="000000"/>
                <w:position w:val="0"/>
                <w:sz w:val="16"/>
                <w:szCs w:val="16"/>
                <w:vertAlign w:val="superscript"/>
              </w:rPr>
              <w:t>;</w:t>
            </w:r>
            <w:r w:rsidRPr="007C1ED1">
              <w:rPr>
                <w:rFonts w:asciiTheme="majorHAnsi" w:hAnsiTheme="majorHAnsi" w:cstheme="majorHAnsi"/>
                <w:color w:val="000000"/>
                <w:position w:val="0"/>
                <w:sz w:val="16"/>
                <w:szCs w:val="16"/>
              </w:rPr>
              <w:t xml:space="preserve"> VOLTAGEM NOMINAL: AC 100 - 240 V / 5; SUPORTE DE PAPEL: PADRÃO :A4, CARTA, OFÍCIO; FOTO: 4 X 6" (10 X 15 CM), 5 X 7" (13 X 18 CM), 8 X 10" (20 CM X 25 CM); ENVELOPES: Nº10; GARANTIA MÍNIMA DE 1 ANO. ITENS INCLUSOS: MULTIFUNCIONAL COLORIDA A JATO DE TINTA, 1 KIT DE TINTAS ORIGINAIS, 1 CABO USB, GARANTIA DO PRODUTO.</w:t>
            </w:r>
          </w:p>
        </w:tc>
        <w:tc>
          <w:tcPr>
            <w:tcW w:w="757" w:type="dxa"/>
            <w:tcBorders>
              <w:top w:val="nil"/>
              <w:left w:val="nil"/>
              <w:bottom w:val="single" w:sz="4" w:space="0" w:color="FF0000"/>
              <w:right w:val="single" w:sz="4" w:space="0" w:color="FF0000"/>
            </w:tcBorders>
            <w:vAlign w:val="center"/>
            <w:hideMark/>
          </w:tcPr>
          <w:p w14:paraId="57209A3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615988</w:t>
            </w:r>
          </w:p>
        </w:tc>
        <w:tc>
          <w:tcPr>
            <w:tcW w:w="555" w:type="dxa"/>
            <w:tcBorders>
              <w:top w:val="nil"/>
              <w:left w:val="nil"/>
              <w:bottom w:val="single" w:sz="4" w:space="0" w:color="FF0000"/>
              <w:right w:val="single" w:sz="4" w:space="0" w:color="FF0000"/>
            </w:tcBorders>
            <w:vAlign w:val="center"/>
            <w:hideMark/>
          </w:tcPr>
          <w:p w14:paraId="18C858F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590AC02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0C7B1EC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A591E2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7E7624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2B3793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A3E316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EF966D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0EB996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968E6F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870CCA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A67C40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9D77A6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A7FE76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R$ 3.927,37</w:t>
            </w:r>
          </w:p>
        </w:tc>
        <w:tc>
          <w:tcPr>
            <w:tcW w:w="1269" w:type="dxa"/>
            <w:tcBorders>
              <w:top w:val="nil"/>
              <w:left w:val="single" w:sz="4" w:space="0" w:color="FF0000"/>
              <w:bottom w:val="single" w:sz="4" w:space="0" w:color="FF0000"/>
              <w:right w:val="single" w:sz="4" w:space="0" w:color="FF0000"/>
            </w:tcBorders>
          </w:tcPr>
          <w:p w14:paraId="57DC814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1576E9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23B21E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1905C7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A38B20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C136E9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08791B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BED1B8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245D6E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C52DD2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1FAC43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C470BEF" w14:textId="04CCC011"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R$ 7.854,7</w:t>
            </w:r>
            <w:r w:rsidR="00075379">
              <w:rPr>
                <w:rFonts w:asciiTheme="majorHAnsi" w:hAnsiTheme="majorHAnsi" w:cstheme="majorHAnsi"/>
                <w:color w:val="000000"/>
                <w:position w:val="0"/>
                <w:sz w:val="16"/>
                <w:szCs w:val="16"/>
              </w:rPr>
              <w:t>4</w:t>
            </w:r>
          </w:p>
        </w:tc>
      </w:tr>
      <w:tr w:rsidR="007C1ED1" w:rsidRPr="007C1ED1" w14:paraId="06571AF8" w14:textId="77777777" w:rsidTr="003530E2">
        <w:trPr>
          <w:trHeight w:val="1809"/>
        </w:trPr>
        <w:tc>
          <w:tcPr>
            <w:tcW w:w="871" w:type="dxa"/>
            <w:tcBorders>
              <w:top w:val="nil"/>
              <w:left w:val="single" w:sz="4" w:space="0" w:color="FF0000"/>
              <w:bottom w:val="single" w:sz="4" w:space="0" w:color="FF0000"/>
              <w:right w:val="single" w:sz="4" w:space="0" w:color="FF0000"/>
            </w:tcBorders>
            <w:vAlign w:val="center"/>
            <w:hideMark/>
          </w:tcPr>
          <w:p w14:paraId="43EAAE6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52</w:t>
            </w:r>
          </w:p>
        </w:tc>
        <w:tc>
          <w:tcPr>
            <w:tcW w:w="4094" w:type="dxa"/>
            <w:tcBorders>
              <w:top w:val="nil"/>
              <w:left w:val="nil"/>
              <w:bottom w:val="single" w:sz="4" w:space="0" w:color="FF0000"/>
              <w:right w:val="single" w:sz="4" w:space="0" w:color="FF0000"/>
            </w:tcBorders>
            <w:vAlign w:val="center"/>
            <w:hideMark/>
          </w:tcPr>
          <w:p w14:paraId="1D320E99"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LAVADORA ULTRASSÔNICA - LAVADORA ULTRASSÔNICA COM CAPACIDADE MÍNIMA DE 15 LITROS, DESTINADA À LIMPEZA DE INSTRUMENTAIS POR MEIO DE CAVITAÇÃO ULTRASSÔNICA. ESTRUTURA E TANQUE INTERNO EM AÇO INOXIDÁVEL, COM SISTEMA DE AQUECIMENTO AJUSTÁVEL ENTRE 30 °C E 80 °C, FREQUÊNCIA ULTRASSÔNICA ENTRE 35 KHZ E 45 KHZ, E TEMPORIZADOR AJUSTÁVEL DE NO MÍNIMO 0 A 60 MINUTOS. DEVE POSSUIR DRENO PARA ESCOAMENTO, CESTO INTERNO, TAMPA, CONTROLES DE FÁCIL OPERAÇÃO E PROTEÇÃO CONTRA SUPERAQUECIMENTO. FORNECIMENTO DE EQUIPAMENTO NOVO, COM GARANTIA MÍNIMA DE 12 MESES, MANUAL EM PORTUGUÊS E ATENDIMENTO ÀS NORMAS TÉCNICAS VIGENTES.</w:t>
            </w:r>
          </w:p>
        </w:tc>
        <w:tc>
          <w:tcPr>
            <w:tcW w:w="757" w:type="dxa"/>
            <w:tcBorders>
              <w:top w:val="nil"/>
              <w:left w:val="nil"/>
              <w:bottom w:val="single" w:sz="4" w:space="0" w:color="FF0000"/>
              <w:right w:val="single" w:sz="4" w:space="0" w:color="FF0000"/>
            </w:tcBorders>
            <w:vAlign w:val="center"/>
            <w:hideMark/>
          </w:tcPr>
          <w:p w14:paraId="2466C14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480952</w:t>
            </w:r>
          </w:p>
        </w:tc>
        <w:tc>
          <w:tcPr>
            <w:tcW w:w="555" w:type="dxa"/>
            <w:tcBorders>
              <w:top w:val="nil"/>
              <w:left w:val="nil"/>
              <w:bottom w:val="single" w:sz="4" w:space="0" w:color="FF0000"/>
              <w:right w:val="single" w:sz="4" w:space="0" w:color="FF0000"/>
            </w:tcBorders>
            <w:vAlign w:val="center"/>
            <w:hideMark/>
          </w:tcPr>
          <w:p w14:paraId="15107A8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34399BC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211A227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2A9352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067FD2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0682DB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7AEC72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71C19A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C113C1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R$ 7.428,81</w:t>
            </w:r>
          </w:p>
        </w:tc>
        <w:tc>
          <w:tcPr>
            <w:tcW w:w="1269" w:type="dxa"/>
            <w:tcBorders>
              <w:top w:val="nil"/>
              <w:left w:val="single" w:sz="4" w:space="0" w:color="FF0000"/>
              <w:bottom w:val="single" w:sz="4" w:space="0" w:color="FF0000"/>
              <w:right w:val="single" w:sz="4" w:space="0" w:color="FF0000"/>
            </w:tcBorders>
          </w:tcPr>
          <w:p w14:paraId="7C3B141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17DEEF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744B63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20F694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4475D9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0DDCFD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87BF447" w14:textId="00A59761"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R$ 14.</w:t>
            </w:r>
            <w:r w:rsidR="00075379">
              <w:rPr>
                <w:rFonts w:asciiTheme="majorHAnsi" w:hAnsiTheme="majorHAnsi" w:cstheme="majorHAnsi"/>
                <w:color w:val="000000"/>
                <w:position w:val="0"/>
                <w:sz w:val="16"/>
                <w:szCs w:val="16"/>
              </w:rPr>
              <w:t>857,62</w:t>
            </w:r>
          </w:p>
        </w:tc>
      </w:tr>
      <w:tr w:rsidR="007C1ED1" w:rsidRPr="007C1ED1" w14:paraId="44638A4F" w14:textId="77777777" w:rsidTr="003530E2">
        <w:trPr>
          <w:trHeight w:val="70"/>
        </w:trPr>
        <w:tc>
          <w:tcPr>
            <w:tcW w:w="871" w:type="dxa"/>
            <w:tcBorders>
              <w:top w:val="nil"/>
              <w:left w:val="single" w:sz="4" w:space="0" w:color="FF0000"/>
              <w:bottom w:val="single" w:sz="4" w:space="0" w:color="FF0000"/>
              <w:right w:val="single" w:sz="4" w:space="0" w:color="FF0000"/>
            </w:tcBorders>
            <w:vAlign w:val="center"/>
            <w:hideMark/>
          </w:tcPr>
          <w:p w14:paraId="56B2410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53</w:t>
            </w:r>
          </w:p>
        </w:tc>
        <w:tc>
          <w:tcPr>
            <w:tcW w:w="4094" w:type="dxa"/>
            <w:tcBorders>
              <w:top w:val="nil"/>
              <w:left w:val="nil"/>
              <w:bottom w:val="single" w:sz="4" w:space="0" w:color="FF0000"/>
              <w:right w:val="single" w:sz="4" w:space="0" w:color="FF0000"/>
            </w:tcBorders>
            <w:vAlign w:val="center"/>
            <w:hideMark/>
          </w:tcPr>
          <w:p w14:paraId="0F75BECE"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LIXEIRA C/ PEDAL, CAPACIDADE APROXIMADA 30 LITROS-DESCRITIVO: BALDE CILINDRO PORTA DETRITO COM PEDAL, CAPACIDADE APROXIMADA DE 30 LITROS EM AÇO POLIPROPILENO, TAMPA ACIONADA POR PEDAL. GARANTIA MÍNIMA DE 01 (UM) ANO.  EXIGÊNCIA: FABRICADO COM BASE NAS NORMAS DA ABNT.</w:t>
            </w:r>
          </w:p>
        </w:tc>
        <w:tc>
          <w:tcPr>
            <w:tcW w:w="757" w:type="dxa"/>
            <w:tcBorders>
              <w:top w:val="nil"/>
              <w:left w:val="nil"/>
              <w:bottom w:val="single" w:sz="4" w:space="0" w:color="FF0000"/>
              <w:right w:val="single" w:sz="4" w:space="0" w:color="FF0000"/>
            </w:tcBorders>
            <w:vAlign w:val="center"/>
            <w:hideMark/>
          </w:tcPr>
          <w:p w14:paraId="332591B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271078</w:t>
            </w:r>
          </w:p>
        </w:tc>
        <w:tc>
          <w:tcPr>
            <w:tcW w:w="555" w:type="dxa"/>
            <w:tcBorders>
              <w:top w:val="nil"/>
              <w:left w:val="nil"/>
              <w:bottom w:val="single" w:sz="4" w:space="0" w:color="FF0000"/>
              <w:right w:val="single" w:sz="4" w:space="0" w:color="FF0000"/>
            </w:tcBorders>
            <w:vAlign w:val="center"/>
            <w:hideMark/>
          </w:tcPr>
          <w:p w14:paraId="4354121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0B47CD5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28</w:t>
            </w:r>
          </w:p>
        </w:tc>
        <w:tc>
          <w:tcPr>
            <w:tcW w:w="1128" w:type="dxa"/>
            <w:tcBorders>
              <w:top w:val="nil"/>
              <w:left w:val="single" w:sz="4" w:space="0" w:color="FF0000"/>
              <w:bottom w:val="single" w:sz="4" w:space="0" w:color="FF0000"/>
              <w:right w:val="single" w:sz="4" w:space="0" w:color="FF0000"/>
            </w:tcBorders>
          </w:tcPr>
          <w:p w14:paraId="5C9C235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D03CF8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63DB74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R$ 151,41</w:t>
            </w:r>
          </w:p>
        </w:tc>
        <w:tc>
          <w:tcPr>
            <w:tcW w:w="1269" w:type="dxa"/>
            <w:tcBorders>
              <w:top w:val="nil"/>
              <w:left w:val="single" w:sz="4" w:space="0" w:color="FF0000"/>
              <w:bottom w:val="single" w:sz="4" w:space="0" w:color="FF0000"/>
              <w:right w:val="single" w:sz="4" w:space="0" w:color="FF0000"/>
            </w:tcBorders>
          </w:tcPr>
          <w:p w14:paraId="48ADDA9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0A8AA7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1A0E44E" w14:textId="4CA55642"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R$ 4.239,</w:t>
            </w:r>
            <w:r w:rsidR="00075379">
              <w:rPr>
                <w:rFonts w:asciiTheme="majorHAnsi" w:hAnsiTheme="majorHAnsi" w:cstheme="majorHAnsi"/>
                <w:color w:val="000000"/>
                <w:position w:val="0"/>
                <w:sz w:val="16"/>
                <w:szCs w:val="16"/>
              </w:rPr>
              <w:t>48</w:t>
            </w:r>
          </w:p>
        </w:tc>
      </w:tr>
      <w:tr w:rsidR="007C1ED1" w:rsidRPr="007C1ED1" w14:paraId="67D047B5" w14:textId="77777777" w:rsidTr="003530E2">
        <w:trPr>
          <w:trHeight w:val="1758"/>
        </w:trPr>
        <w:tc>
          <w:tcPr>
            <w:tcW w:w="871" w:type="dxa"/>
            <w:tcBorders>
              <w:top w:val="nil"/>
              <w:left w:val="single" w:sz="4" w:space="0" w:color="FF0000"/>
              <w:bottom w:val="single" w:sz="4" w:space="0" w:color="FF0000"/>
              <w:right w:val="single" w:sz="4" w:space="0" w:color="FF0000"/>
            </w:tcBorders>
            <w:vAlign w:val="center"/>
            <w:hideMark/>
          </w:tcPr>
          <w:p w14:paraId="39BDC9D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54</w:t>
            </w:r>
          </w:p>
        </w:tc>
        <w:tc>
          <w:tcPr>
            <w:tcW w:w="4094" w:type="dxa"/>
            <w:tcBorders>
              <w:top w:val="nil"/>
              <w:left w:val="nil"/>
              <w:bottom w:val="single" w:sz="4" w:space="0" w:color="FF0000"/>
              <w:right w:val="single" w:sz="4" w:space="0" w:color="FF0000"/>
            </w:tcBorders>
            <w:vAlign w:val="center"/>
            <w:hideMark/>
          </w:tcPr>
          <w:p w14:paraId="40F558CF"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LONGARINA COM NO MÍNIMO 3 LUGARES, CONTENDO BRAÇO EM TODAS DIVISÕES DE ACENTOS E ENCOSTO, MODELO SECRETÁRIA, ESTOFADA COM ESPUMA INJETADA DE ALTA DENSIDADE E MADEIRA COMPENSADA ANATÔMICA. PÉS EM TUBO DE AÇO. DIMENSÕES ESTOFADO: ASSENTO DE NO MÍNIMO: 400MM X 400MM E ENCOSTO DE NO MÍNIMO: 360MM X 270MM. DENSIDADE DA ESPUMA ASSENTO DE NO MÍNIMO: 27MM / DENSIDADE DE NO MÍNIMO 45 KG/M³E ENCOSTO COM NO MÍNIMO: 30MM / DENSIDADE COM NO MÍNIMO 45 KG/M³. REVESTIMENTO ESTOFADO: EM COURVIN</w:t>
            </w:r>
            <w:r w:rsidRPr="007C1ED1">
              <w:rPr>
                <w:rFonts w:asciiTheme="majorHAnsi" w:hAnsiTheme="majorHAnsi" w:cstheme="majorHAnsi"/>
                <w:color w:val="FF0000"/>
                <w:position w:val="0"/>
                <w:sz w:val="16"/>
                <w:szCs w:val="16"/>
              </w:rPr>
              <w:t xml:space="preserve"> </w:t>
            </w:r>
            <w:r w:rsidRPr="007C1ED1">
              <w:rPr>
                <w:rFonts w:asciiTheme="majorHAnsi" w:hAnsiTheme="majorHAnsi" w:cstheme="majorHAnsi"/>
                <w:color w:val="000000"/>
                <w:position w:val="0"/>
                <w:sz w:val="16"/>
                <w:szCs w:val="16"/>
              </w:rPr>
              <w:t>DEVERÁ POSSUIR RESISTÊNCIA MECÂNICA NA COR PRETA, SEM REGULAGEM DE ALTURA. COR PRETO. GARANTIA MÍNIMA DE 1 ANO.</w:t>
            </w:r>
          </w:p>
        </w:tc>
        <w:tc>
          <w:tcPr>
            <w:tcW w:w="757" w:type="dxa"/>
            <w:tcBorders>
              <w:top w:val="nil"/>
              <w:left w:val="nil"/>
              <w:bottom w:val="single" w:sz="4" w:space="0" w:color="FF0000"/>
              <w:right w:val="single" w:sz="4" w:space="0" w:color="FF0000"/>
            </w:tcBorders>
            <w:vAlign w:val="center"/>
            <w:hideMark/>
          </w:tcPr>
          <w:p w14:paraId="1F5CC1E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483605</w:t>
            </w:r>
          </w:p>
        </w:tc>
        <w:tc>
          <w:tcPr>
            <w:tcW w:w="555" w:type="dxa"/>
            <w:tcBorders>
              <w:top w:val="nil"/>
              <w:left w:val="nil"/>
              <w:bottom w:val="single" w:sz="4" w:space="0" w:color="FF0000"/>
              <w:right w:val="single" w:sz="4" w:space="0" w:color="FF0000"/>
            </w:tcBorders>
            <w:vAlign w:val="center"/>
            <w:hideMark/>
          </w:tcPr>
          <w:p w14:paraId="4487D0C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2961208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32</w:t>
            </w:r>
          </w:p>
        </w:tc>
        <w:tc>
          <w:tcPr>
            <w:tcW w:w="1128" w:type="dxa"/>
            <w:tcBorders>
              <w:top w:val="nil"/>
              <w:left w:val="single" w:sz="4" w:space="0" w:color="FF0000"/>
              <w:bottom w:val="single" w:sz="4" w:space="0" w:color="FF0000"/>
              <w:right w:val="single" w:sz="4" w:space="0" w:color="FF0000"/>
            </w:tcBorders>
          </w:tcPr>
          <w:p w14:paraId="0E2AE59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EB7A5C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660ADA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5F27CA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2A56AE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F034EB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CF0067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R$ 885,28</w:t>
            </w:r>
          </w:p>
        </w:tc>
        <w:tc>
          <w:tcPr>
            <w:tcW w:w="1269" w:type="dxa"/>
            <w:tcBorders>
              <w:top w:val="nil"/>
              <w:left w:val="single" w:sz="4" w:space="0" w:color="FF0000"/>
              <w:bottom w:val="single" w:sz="4" w:space="0" w:color="FF0000"/>
              <w:right w:val="single" w:sz="4" w:space="0" w:color="FF0000"/>
            </w:tcBorders>
          </w:tcPr>
          <w:p w14:paraId="7F36073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6BF6A9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86A450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FE713A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EE8EB8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8A013A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01F9CD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R$ 28.328,96</w:t>
            </w:r>
          </w:p>
        </w:tc>
      </w:tr>
      <w:tr w:rsidR="007C1ED1" w:rsidRPr="007C1ED1" w14:paraId="45080DE7" w14:textId="77777777" w:rsidTr="003530E2">
        <w:trPr>
          <w:trHeight w:val="1137"/>
        </w:trPr>
        <w:tc>
          <w:tcPr>
            <w:tcW w:w="871" w:type="dxa"/>
            <w:tcBorders>
              <w:top w:val="nil"/>
              <w:left w:val="single" w:sz="4" w:space="0" w:color="FF0000"/>
              <w:bottom w:val="single" w:sz="4" w:space="0" w:color="FF0000"/>
              <w:right w:val="single" w:sz="4" w:space="0" w:color="FF0000"/>
            </w:tcBorders>
            <w:vAlign w:val="center"/>
            <w:hideMark/>
          </w:tcPr>
          <w:p w14:paraId="3C5BCAA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55</w:t>
            </w:r>
          </w:p>
        </w:tc>
        <w:tc>
          <w:tcPr>
            <w:tcW w:w="4094" w:type="dxa"/>
            <w:tcBorders>
              <w:top w:val="nil"/>
              <w:left w:val="nil"/>
              <w:bottom w:val="single" w:sz="4" w:space="0" w:color="FF0000"/>
              <w:right w:val="single" w:sz="4" w:space="0" w:color="FF0000"/>
            </w:tcBorders>
            <w:vAlign w:val="center"/>
            <w:hideMark/>
          </w:tcPr>
          <w:p w14:paraId="287AA26B"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MÁQUINA DE LAVAR ROUPA, TIPO LAVADORA, TAMPA SUPERIOR, CAPACIDADE PARA NO MÍNIMO 12 QUILOS, DEVERÁ POSSUIR PROGRAMAÇÃO DE LAVAGEM, ACABAMENTO DO CESTO EM INOX, DEVERÁ POSSUIR SISTEMA DE CENTRIFUGAÇÃO, CONTENDO NO MÍNIMO 11 CICLOS DE LAVAGEM, FILTRO DE FIAPOS, DISPENSER PARA AMACIANTE/ALVEJANTE/SABÃO, VOLTAGEM 127V. GARANTIA MÍNIMA DE 1 ANO</w:t>
            </w:r>
          </w:p>
        </w:tc>
        <w:tc>
          <w:tcPr>
            <w:tcW w:w="757" w:type="dxa"/>
            <w:tcBorders>
              <w:top w:val="nil"/>
              <w:left w:val="nil"/>
              <w:bottom w:val="single" w:sz="4" w:space="0" w:color="FF0000"/>
              <w:right w:val="single" w:sz="4" w:space="0" w:color="FF0000"/>
            </w:tcBorders>
            <w:vAlign w:val="center"/>
            <w:hideMark/>
          </w:tcPr>
          <w:p w14:paraId="03B5A15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325146</w:t>
            </w:r>
          </w:p>
        </w:tc>
        <w:tc>
          <w:tcPr>
            <w:tcW w:w="555" w:type="dxa"/>
            <w:tcBorders>
              <w:top w:val="nil"/>
              <w:left w:val="nil"/>
              <w:bottom w:val="single" w:sz="4" w:space="0" w:color="FF0000"/>
              <w:right w:val="single" w:sz="4" w:space="0" w:color="FF0000"/>
            </w:tcBorders>
            <w:vAlign w:val="center"/>
            <w:hideMark/>
          </w:tcPr>
          <w:p w14:paraId="69FC32F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0B3D1BA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425BC12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50D879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317ECA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7DE5DA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8BB456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R$ 1.967,16</w:t>
            </w:r>
          </w:p>
        </w:tc>
        <w:tc>
          <w:tcPr>
            <w:tcW w:w="1269" w:type="dxa"/>
            <w:tcBorders>
              <w:top w:val="nil"/>
              <w:left w:val="single" w:sz="4" w:space="0" w:color="FF0000"/>
              <w:bottom w:val="single" w:sz="4" w:space="0" w:color="FF0000"/>
              <w:right w:val="single" w:sz="4" w:space="0" w:color="FF0000"/>
            </w:tcBorders>
          </w:tcPr>
          <w:p w14:paraId="036275A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349785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49988A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11D392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927558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R$ 3.934,32</w:t>
            </w:r>
          </w:p>
        </w:tc>
      </w:tr>
      <w:tr w:rsidR="007C1ED1" w:rsidRPr="007C1ED1" w14:paraId="25E93F85" w14:textId="77777777" w:rsidTr="003530E2">
        <w:trPr>
          <w:trHeight w:val="587"/>
        </w:trPr>
        <w:tc>
          <w:tcPr>
            <w:tcW w:w="871" w:type="dxa"/>
            <w:tcBorders>
              <w:top w:val="nil"/>
              <w:left w:val="single" w:sz="4" w:space="0" w:color="FF0000"/>
              <w:bottom w:val="single" w:sz="4" w:space="0" w:color="FF0000"/>
              <w:right w:val="single" w:sz="4" w:space="0" w:color="FF0000"/>
            </w:tcBorders>
            <w:vAlign w:val="center"/>
            <w:hideMark/>
          </w:tcPr>
          <w:p w14:paraId="610A412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56</w:t>
            </w:r>
          </w:p>
        </w:tc>
        <w:tc>
          <w:tcPr>
            <w:tcW w:w="4094" w:type="dxa"/>
            <w:tcBorders>
              <w:top w:val="nil"/>
              <w:left w:val="nil"/>
              <w:bottom w:val="single" w:sz="4" w:space="0" w:color="FF0000"/>
              <w:right w:val="single" w:sz="4" w:space="0" w:color="FF0000"/>
            </w:tcBorders>
            <w:vAlign w:val="center"/>
            <w:hideMark/>
          </w:tcPr>
          <w:p w14:paraId="6172D7D3"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MESA AUXILIAR HOSPITALAR, UTILIZADA EM AMBIENTES HOSPITALARES. DIMENSÃO DE NO MÍNIMO 40X60X80CM. DEVERÁ SER CONFECCIONADA EM AÇO INOXIDÁVEL, CONTENDO NO MÍNIMO 2 PRATELEIRAS. PÉS COM RODÍZIO.</w:t>
            </w:r>
          </w:p>
        </w:tc>
        <w:tc>
          <w:tcPr>
            <w:tcW w:w="757" w:type="dxa"/>
            <w:tcBorders>
              <w:top w:val="nil"/>
              <w:left w:val="nil"/>
              <w:bottom w:val="single" w:sz="4" w:space="0" w:color="FF0000"/>
              <w:right w:val="single" w:sz="4" w:space="0" w:color="FF0000"/>
            </w:tcBorders>
            <w:vAlign w:val="center"/>
            <w:hideMark/>
          </w:tcPr>
          <w:p w14:paraId="0DCEA54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605526</w:t>
            </w:r>
          </w:p>
        </w:tc>
        <w:tc>
          <w:tcPr>
            <w:tcW w:w="555" w:type="dxa"/>
            <w:tcBorders>
              <w:top w:val="nil"/>
              <w:left w:val="nil"/>
              <w:bottom w:val="single" w:sz="4" w:space="0" w:color="FF0000"/>
              <w:right w:val="single" w:sz="4" w:space="0" w:color="FF0000"/>
            </w:tcBorders>
            <w:vAlign w:val="center"/>
            <w:hideMark/>
          </w:tcPr>
          <w:p w14:paraId="4BA65BC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481C68E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15</w:t>
            </w:r>
          </w:p>
        </w:tc>
        <w:tc>
          <w:tcPr>
            <w:tcW w:w="1128" w:type="dxa"/>
            <w:tcBorders>
              <w:top w:val="nil"/>
              <w:left w:val="single" w:sz="4" w:space="0" w:color="FF0000"/>
              <w:bottom w:val="single" w:sz="4" w:space="0" w:color="FF0000"/>
              <w:right w:val="single" w:sz="4" w:space="0" w:color="FF0000"/>
            </w:tcBorders>
          </w:tcPr>
          <w:p w14:paraId="04F0CD1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4F9CD0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R$ 578,42</w:t>
            </w:r>
          </w:p>
        </w:tc>
        <w:tc>
          <w:tcPr>
            <w:tcW w:w="1269" w:type="dxa"/>
            <w:tcBorders>
              <w:top w:val="nil"/>
              <w:left w:val="single" w:sz="4" w:space="0" w:color="FF0000"/>
              <w:bottom w:val="single" w:sz="4" w:space="0" w:color="FF0000"/>
              <w:right w:val="single" w:sz="4" w:space="0" w:color="FF0000"/>
            </w:tcBorders>
          </w:tcPr>
          <w:p w14:paraId="1E3AF97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781B42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R$ 8.676,30</w:t>
            </w:r>
          </w:p>
        </w:tc>
      </w:tr>
      <w:tr w:rsidR="007C1ED1" w:rsidRPr="007C1ED1" w14:paraId="6EDD5F73" w14:textId="77777777" w:rsidTr="003530E2">
        <w:trPr>
          <w:trHeight w:val="410"/>
        </w:trPr>
        <w:tc>
          <w:tcPr>
            <w:tcW w:w="871" w:type="dxa"/>
            <w:tcBorders>
              <w:top w:val="nil"/>
              <w:left w:val="single" w:sz="4" w:space="0" w:color="FF0000"/>
              <w:bottom w:val="nil"/>
              <w:right w:val="single" w:sz="4" w:space="0" w:color="FF0000"/>
            </w:tcBorders>
            <w:vAlign w:val="center"/>
            <w:hideMark/>
          </w:tcPr>
          <w:p w14:paraId="003694C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57</w:t>
            </w:r>
          </w:p>
        </w:tc>
        <w:tc>
          <w:tcPr>
            <w:tcW w:w="4094" w:type="dxa"/>
            <w:tcBorders>
              <w:top w:val="nil"/>
              <w:left w:val="nil"/>
              <w:bottom w:val="nil"/>
              <w:right w:val="single" w:sz="4" w:space="0" w:color="FF0000"/>
            </w:tcBorders>
            <w:hideMark/>
          </w:tcPr>
          <w:p w14:paraId="48F575DF"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MESA DE COZINHA COM 6 CADEIRAS - CONJUNTO DE JANTAR COMPOSTO POR UMA MESA RETANGULAR CONFECCIONADA EM AÇO, MEDINDO NO MÍNIMO 130 CM DE COMPRIMENTO POR 60 CM DE LARGURA, COM TAMPO EM GRANITO, RESISTENTE A IMPACTOS, UMIDADE E FÁCIL DE LIMPAR. A ESTRUTURA DA MESA DEVERÁ SER ALTA RESISTÊNCIA, COM ACABAMENTO EM PINTURA NA COR BRANCO. DEVERÁ ACOMPANHAR SEIS CADEIRAS COM ESTRUTURA EM AÇO, ASSENTO ESTOFADO COM ESPUMA E REVESTIMENTO EM MATERIAL LAVÁVEL, CONFORTÁVEL E DE FÁCIL MANUTENÇÃO. INDICADO PARA USO EM AMBIENTES INTERNOS, OFERECENDO DURABILIDADE E FUNCIONALIDADE. GARANTIA MÍNIMA DE 12 MESES.</w:t>
            </w:r>
          </w:p>
        </w:tc>
        <w:tc>
          <w:tcPr>
            <w:tcW w:w="757" w:type="dxa"/>
            <w:tcBorders>
              <w:top w:val="nil"/>
              <w:left w:val="nil"/>
              <w:bottom w:val="nil"/>
              <w:right w:val="single" w:sz="4" w:space="0" w:color="FF0000"/>
            </w:tcBorders>
            <w:vAlign w:val="center"/>
            <w:hideMark/>
          </w:tcPr>
          <w:p w14:paraId="0BB7C9F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458165</w:t>
            </w:r>
          </w:p>
        </w:tc>
        <w:tc>
          <w:tcPr>
            <w:tcW w:w="555" w:type="dxa"/>
            <w:tcBorders>
              <w:top w:val="nil"/>
              <w:left w:val="nil"/>
              <w:bottom w:val="single" w:sz="4" w:space="0" w:color="FF0000"/>
              <w:right w:val="single" w:sz="4" w:space="0" w:color="FF0000"/>
            </w:tcBorders>
            <w:vAlign w:val="center"/>
            <w:hideMark/>
          </w:tcPr>
          <w:p w14:paraId="24CC352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nil"/>
              <w:right w:val="single" w:sz="4" w:space="0" w:color="FF0000"/>
            </w:tcBorders>
            <w:vAlign w:val="center"/>
            <w:hideMark/>
          </w:tcPr>
          <w:p w14:paraId="491F7E3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w:t>
            </w:r>
          </w:p>
        </w:tc>
        <w:tc>
          <w:tcPr>
            <w:tcW w:w="1128" w:type="dxa"/>
            <w:tcBorders>
              <w:top w:val="nil"/>
              <w:left w:val="single" w:sz="4" w:space="0" w:color="FF0000"/>
              <w:bottom w:val="nil"/>
              <w:right w:val="single" w:sz="4" w:space="0" w:color="FF0000"/>
            </w:tcBorders>
          </w:tcPr>
          <w:p w14:paraId="58390F0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001F7E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6901E8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1EFF11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CFFF2B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20F32A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C16A77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R$ 1.241,40</w:t>
            </w:r>
          </w:p>
        </w:tc>
        <w:tc>
          <w:tcPr>
            <w:tcW w:w="1269" w:type="dxa"/>
            <w:tcBorders>
              <w:top w:val="nil"/>
              <w:left w:val="single" w:sz="4" w:space="0" w:color="FF0000"/>
              <w:bottom w:val="nil"/>
              <w:right w:val="single" w:sz="4" w:space="0" w:color="FF0000"/>
            </w:tcBorders>
          </w:tcPr>
          <w:p w14:paraId="3C22D9D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00CF37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BE5D41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B06030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0AEA50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6FE62B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81F2BBA" w14:textId="58173828"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R$ 4.965,</w:t>
            </w:r>
            <w:r w:rsidR="00075379">
              <w:rPr>
                <w:rFonts w:asciiTheme="majorHAnsi" w:hAnsiTheme="majorHAnsi" w:cstheme="majorHAnsi"/>
                <w:color w:val="000000"/>
                <w:position w:val="0"/>
                <w:sz w:val="16"/>
                <w:szCs w:val="16"/>
              </w:rPr>
              <w:t>60</w:t>
            </w:r>
          </w:p>
        </w:tc>
      </w:tr>
      <w:tr w:rsidR="007C1ED1" w:rsidRPr="007C1ED1" w14:paraId="32769A9E" w14:textId="77777777" w:rsidTr="003530E2">
        <w:trPr>
          <w:trHeight w:val="1791"/>
        </w:trPr>
        <w:tc>
          <w:tcPr>
            <w:tcW w:w="871" w:type="dxa"/>
            <w:tcBorders>
              <w:top w:val="single" w:sz="4" w:space="0" w:color="FF0000"/>
              <w:left w:val="single" w:sz="4" w:space="0" w:color="FF0000"/>
              <w:bottom w:val="single" w:sz="4" w:space="0" w:color="FF0000"/>
              <w:right w:val="single" w:sz="4" w:space="0" w:color="FF0000"/>
            </w:tcBorders>
            <w:vAlign w:val="center"/>
            <w:hideMark/>
          </w:tcPr>
          <w:p w14:paraId="3DA3B9A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58</w:t>
            </w:r>
          </w:p>
        </w:tc>
        <w:tc>
          <w:tcPr>
            <w:tcW w:w="4094" w:type="dxa"/>
            <w:tcBorders>
              <w:top w:val="single" w:sz="4" w:space="0" w:color="FF0000"/>
              <w:left w:val="nil"/>
              <w:bottom w:val="single" w:sz="4" w:space="0" w:color="FF0000"/>
              <w:right w:val="single" w:sz="4" w:space="0" w:color="FF0000"/>
            </w:tcBorders>
            <w:vAlign w:val="center"/>
            <w:hideMark/>
          </w:tcPr>
          <w:p w14:paraId="4D165E09"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MESA DE EXAMES CLÍNICOS COM ESTRUTURA TUBULAR METÁLICA ESMALTADA NA COR BRANCA (PINTURA EPÓXI OU ELETROSTÁTICA), LEITO ACOLCHOADO EM ESPUMA DE POLIURETANO DE 1ª QUALIDADE, REVESTIDO EM COURVIN, NA COR AZUL OU PRETO, CABECEIRA RECLINÁVEL MANUALMENTE ATRAVÉS DE CREMALHEIRA, PÉS COM PONTEIRA DE BORRACHA. DEVERÁ ACOMPANHAR SUPORTE PARA LENÇOL DE PAPEL DE NO MÍNIMO 50 MM. DIMENSÕES DE NO MÍNIMO 1,80 M DE COMPRIMENTO X 0,50 M DE LARGURA X 0,70 DE ALTURA. GARANTIA DE 1(UM) ANO. FABRICADO DE ACORDO COM NORMAS DA ABNT, DEVERÁ APRESENTAR REGISTRO NO MS/ANVISA OU DOCUMENTO DE ISENÇÃO DO REGISTRO. GARANTIA MÍNIMA DE 12 MESES.</w:t>
            </w:r>
          </w:p>
        </w:tc>
        <w:tc>
          <w:tcPr>
            <w:tcW w:w="757" w:type="dxa"/>
            <w:tcBorders>
              <w:top w:val="single" w:sz="4" w:space="0" w:color="FF0000"/>
              <w:left w:val="nil"/>
              <w:bottom w:val="single" w:sz="4" w:space="0" w:color="FF0000"/>
              <w:right w:val="single" w:sz="4" w:space="0" w:color="FF0000"/>
            </w:tcBorders>
            <w:vAlign w:val="center"/>
            <w:hideMark/>
          </w:tcPr>
          <w:p w14:paraId="6E2270B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399806</w:t>
            </w:r>
          </w:p>
        </w:tc>
        <w:tc>
          <w:tcPr>
            <w:tcW w:w="555" w:type="dxa"/>
            <w:tcBorders>
              <w:top w:val="nil"/>
              <w:left w:val="nil"/>
              <w:bottom w:val="single" w:sz="4" w:space="0" w:color="FF0000"/>
              <w:right w:val="single" w:sz="4" w:space="0" w:color="FF0000"/>
            </w:tcBorders>
            <w:vAlign w:val="center"/>
            <w:hideMark/>
          </w:tcPr>
          <w:p w14:paraId="3A4AD01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single" w:sz="4" w:space="0" w:color="FF0000"/>
              <w:left w:val="single" w:sz="4" w:space="0" w:color="FF0000"/>
              <w:bottom w:val="single" w:sz="4" w:space="0" w:color="FF0000"/>
              <w:right w:val="single" w:sz="4" w:space="0" w:color="FF0000"/>
            </w:tcBorders>
            <w:vAlign w:val="center"/>
            <w:hideMark/>
          </w:tcPr>
          <w:p w14:paraId="631E7B7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14</w:t>
            </w:r>
          </w:p>
        </w:tc>
        <w:tc>
          <w:tcPr>
            <w:tcW w:w="1128" w:type="dxa"/>
            <w:tcBorders>
              <w:top w:val="single" w:sz="4" w:space="0" w:color="FF0000"/>
              <w:left w:val="single" w:sz="4" w:space="0" w:color="FF0000"/>
              <w:bottom w:val="single" w:sz="4" w:space="0" w:color="FF0000"/>
              <w:right w:val="single" w:sz="4" w:space="0" w:color="FF0000"/>
            </w:tcBorders>
          </w:tcPr>
          <w:p w14:paraId="237468E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3E8BDA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2C1A7A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A49C40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AF12A6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0F3F18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984BE0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R$ 778,60</w:t>
            </w:r>
          </w:p>
        </w:tc>
        <w:tc>
          <w:tcPr>
            <w:tcW w:w="1269" w:type="dxa"/>
            <w:tcBorders>
              <w:top w:val="single" w:sz="4" w:space="0" w:color="FF0000"/>
              <w:left w:val="single" w:sz="4" w:space="0" w:color="FF0000"/>
              <w:bottom w:val="single" w:sz="4" w:space="0" w:color="FF0000"/>
              <w:right w:val="single" w:sz="4" w:space="0" w:color="FF0000"/>
            </w:tcBorders>
          </w:tcPr>
          <w:p w14:paraId="647AD60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772AF5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5BC788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A681B6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6EEE6E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61DDCA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2A6C23D" w14:textId="372946AC"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R$ 10.900,</w:t>
            </w:r>
            <w:r w:rsidR="00075379">
              <w:rPr>
                <w:rFonts w:asciiTheme="majorHAnsi" w:hAnsiTheme="majorHAnsi" w:cstheme="majorHAnsi"/>
                <w:color w:val="000000"/>
                <w:position w:val="0"/>
                <w:sz w:val="16"/>
                <w:szCs w:val="16"/>
              </w:rPr>
              <w:t>40</w:t>
            </w:r>
          </w:p>
        </w:tc>
      </w:tr>
      <w:tr w:rsidR="007C1ED1" w:rsidRPr="007C1ED1" w14:paraId="32A9A779" w14:textId="77777777" w:rsidTr="003530E2">
        <w:trPr>
          <w:trHeight w:val="1629"/>
        </w:trPr>
        <w:tc>
          <w:tcPr>
            <w:tcW w:w="871" w:type="dxa"/>
            <w:tcBorders>
              <w:top w:val="nil"/>
              <w:left w:val="single" w:sz="4" w:space="0" w:color="FF0000"/>
              <w:bottom w:val="single" w:sz="4" w:space="0" w:color="FF0000"/>
              <w:right w:val="single" w:sz="4" w:space="0" w:color="FF0000"/>
            </w:tcBorders>
            <w:vAlign w:val="center"/>
            <w:hideMark/>
          </w:tcPr>
          <w:p w14:paraId="0B166DE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59</w:t>
            </w:r>
          </w:p>
        </w:tc>
        <w:tc>
          <w:tcPr>
            <w:tcW w:w="4094" w:type="dxa"/>
            <w:tcBorders>
              <w:top w:val="nil"/>
              <w:left w:val="nil"/>
              <w:bottom w:val="single" w:sz="4" w:space="0" w:color="FF0000"/>
              <w:right w:val="single" w:sz="4" w:space="0" w:color="FF0000"/>
            </w:tcBorders>
            <w:vAlign w:val="center"/>
            <w:hideMark/>
          </w:tcPr>
          <w:p w14:paraId="7683DE5B"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 xml:space="preserve">MESA ESCRITÓRIO COM GAVETAS, POSSUINDO NO MÍNIMO (1,20 M LARGX 0,70 CM) - DESCRITIVO:  MESA COM TAMPO CONFECCIONADO EM MADEIRA AGLOMERADA DE ALTA RESISTÊNCIA E 25 MM DE ESPESSURA, REVESTIMENTO COM SISTEMA POSTFORMING 180º. PAINEL FRONTAL CONFECCIONADO EM MADEIRA AGLOMERADA DE 15 MM DE ESPESSURA, REVESTIMENTO LAMINADO MELAMÍNICO DE ALTA RESISTÊNCIA, DUPLA FACE, BAIXA PRESSÃO. COLUNA ESTRUTURAL COM PASSAGEM DE ACABAMENTO CONFECCIONADA EM CHAPA DE AÇO, COM TRATAMENTO ANTIFERRUGEM E ACABAMENTO EM PINTURA EPÓXI. ACABAMENTOS ARREDONDADOS. COM 02 GAVETAS COM CHAVE. GARANTIA DE 1 (UM) ANO. EXIGÊNCIA: FABRICADO COM BASE NAS NORMAS </w:t>
            </w:r>
            <w:proofErr w:type="gramStart"/>
            <w:r w:rsidRPr="007C1ED1">
              <w:rPr>
                <w:rFonts w:asciiTheme="majorHAnsi" w:hAnsiTheme="majorHAnsi" w:cstheme="majorHAnsi"/>
                <w:color w:val="000000"/>
                <w:position w:val="0"/>
                <w:sz w:val="16"/>
                <w:szCs w:val="16"/>
              </w:rPr>
              <w:t>DA  ABNT</w:t>
            </w:r>
            <w:proofErr w:type="gramEnd"/>
            <w:r w:rsidRPr="007C1ED1">
              <w:rPr>
                <w:rFonts w:asciiTheme="majorHAnsi" w:hAnsiTheme="majorHAnsi" w:cstheme="majorHAnsi"/>
                <w:color w:val="000000"/>
                <w:position w:val="0"/>
                <w:sz w:val="16"/>
                <w:szCs w:val="16"/>
              </w:rPr>
              <w:t>.</w:t>
            </w:r>
          </w:p>
        </w:tc>
        <w:tc>
          <w:tcPr>
            <w:tcW w:w="757" w:type="dxa"/>
            <w:tcBorders>
              <w:top w:val="nil"/>
              <w:left w:val="nil"/>
              <w:bottom w:val="single" w:sz="4" w:space="0" w:color="FF0000"/>
              <w:right w:val="single" w:sz="4" w:space="0" w:color="FF0000"/>
            </w:tcBorders>
            <w:vAlign w:val="center"/>
            <w:hideMark/>
          </w:tcPr>
          <w:p w14:paraId="3BF6514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481005</w:t>
            </w:r>
          </w:p>
        </w:tc>
        <w:tc>
          <w:tcPr>
            <w:tcW w:w="555" w:type="dxa"/>
            <w:tcBorders>
              <w:top w:val="nil"/>
              <w:left w:val="nil"/>
              <w:bottom w:val="single" w:sz="4" w:space="0" w:color="FF0000"/>
              <w:right w:val="single" w:sz="4" w:space="0" w:color="FF0000"/>
            </w:tcBorders>
            <w:vAlign w:val="center"/>
            <w:hideMark/>
          </w:tcPr>
          <w:p w14:paraId="7398F35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4DBB8B8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29</w:t>
            </w:r>
          </w:p>
        </w:tc>
        <w:tc>
          <w:tcPr>
            <w:tcW w:w="1128" w:type="dxa"/>
            <w:tcBorders>
              <w:top w:val="nil"/>
              <w:left w:val="single" w:sz="4" w:space="0" w:color="FF0000"/>
              <w:bottom w:val="single" w:sz="4" w:space="0" w:color="FF0000"/>
              <w:right w:val="single" w:sz="4" w:space="0" w:color="FF0000"/>
            </w:tcBorders>
          </w:tcPr>
          <w:p w14:paraId="2EE45B8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998780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941758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F47168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53852B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CCA4B9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7C2A52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14716C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R$ 527,03</w:t>
            </w:r>
          </w:p>
        </w:tc>
        <w:tc>
          <w:tcPr>
            <w:tcW w:w="1269" w:type="dxa"/>
            <w:tcBorders>
              <w:top w:val="nil"/>
              <w:left w:val="single" w:sz="4" w:space="0" w:color="FF0000"/>
              <w:bottom w:val="single" w:sz="4" w:space="0" w:color="FF0000"/>
              <w:right w:val="single" w:sz="4" w:space="0" w:color="FF0000"/>
            </w:tcBorders>
          </w:tcPr>
          <w:p w14:paraId="7F416D9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C16148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61E041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88EBA2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688F41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F08E27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2E5778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8265C24" w14:textId="01F983BE" w:rsidR="007C1ED1" w:rsidRPr="007C1ED1" w:rsidRDefault="007C1ED1" w:rsidP="007C1ED1">
            <w:pPr>
              <w:suppressAutoHyphens w:val="0"/>
              <w:spacing w:line="240" w:lineRule="auto"/>
              <w:ind w:left="0" w:firstLine="0"/>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R$ 15.283,</w:t>
            </w:r>
            <w:r w:rsidR="00075379">
              <w:rPr>
                <w:rFonts w:asciiTheme="majorHAnsi" w:hAnsiTheme="majorHAnsi" w:cstheme="majorHAnsi"/>
                <w:color w:val="000000"/>
                <w:position w:val="0"/>
                <w:sz w:val="16"/>
                <w:szCs w:val="16"/>
              </w:rPr>
              <w:t>87</w:t>
            </w:r>
          </w:p>
        </w:tc>
      </w:tr>
      <w:tr w:rsidR="007C1ED1" w:rsidRPr="007C1ED1" w14:paraId="4A8097C7" w14:textId="77777777" w:rsidTr="003530E2">
        <w:trPr>
          <w:trHeight w:val="4110"/>
        </w:trPr>
        <w:tc>
          <w:tcPr>
            <w:tcW w:w="871" w:type="dxa"/>
            <w:tcBorders>
              <w:top w:val="nil"/>
              <w:left w:val="single" w:sz="4" w:space="0" w:color="FF0000"/>
              <w:bottom w:val="single" w:sz="4" w:space="0" w:color="FF0000"/>
              <w:right w:val="single" w:sz="4" w:space="0" w:color="FF0000"/>
            </w:tcBorders>
            <w:vAlign w:val="center"/>
            <w:hideMark/>
          </w:tcPr>
          <w:p w14:paraId="318AA7F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60</w:t>
            </w:r>
          </w:p>
        </w:tc>
        <w:tc>
          <w:tcPr>
            <w:tcW w:w="4094" w:type="dxa"/>
            <w:tcBorders>
              <w:top w:val="nil"/>
              <w:left w:val="nil"/>
              <w:bottom w:val="single" w:sz="4" w:space="0" w:color="FF0000"/>
              <w:right w:val="single" w:sz="4" w:space="0" w:color="FF0000"/>
            </w:tcBorders>
            <w:vAlign w:val="center"/>
            <w:hideMark/>
          </w:tcPr>
          <w:p w14:paraId="2F5BAFB7"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MESA GINECOLÓGICA COM ARMÁRIO, TIPO DIVÃ, CONFECCIONADA EM MDF COM ESPESSURA MÍNIMA DE 15 MM, PROVENIENTE DE FABRICANTE CERTIFICADO, REVESTIDO EM LAMINADO DECORATIVO NA COR BEGE, COM ACABAMENTO INTERNO NO MESMO PADRÃO DO EXTERNO. DEVE POSSUIR NO MÍNIMO DUAS GAVETAS COM CORREDIÇAS METÁLICAS E NO MÍNIMO UMA PORTA, TODAS COM PUXADORES METÁLICOS CROMADOS. O TAMPO DEVERÁ SER ESTOFADO, COM ESPUMA DE DENSIDADE MÍNIMA D-28, REVESTIDO EM COURVIN IMPERMEÁVEL NAS CORES MARROM OU PRETA. AS PARTES ANTERIOR E POSTERIOR DO LEITO DEVEM SER AJUSTÁVEIS EM PELO MENOS QUATRO POSIÇÕES POR MEIO DE CREMALHEIRAS DUPLAS EM AÇO INOXIDÁVEL, UNIDAS ENTRE SI. DEVERÁ ACOMPANHAR PAR DE PERNEIRAS ANATÔMICAS EM POLIURETANO INJETADO, COM AJUSTE DE ALTURA E MOBILIDADE, FIXADAS POR ESTRUTURA METÁLICA DE NO MÍNIMO 14 X 5,5 CM. DEVERÁ POSSUIR GAVETA PARA ESCOAMENTO DE LÍQUIDOS, FABRICADA EM AÇO INOX COM PUXADOR TAMBÉM EM INOX, COM ENCAIXE EXATO NA ABERTURA, SEM ESPAÇOS QUE PERMITAM ACÚMULO DE SUJEIRAS, E RECUO INTERNO MÁXIMO DE 2 CM QUANDO FECHADA. AS DIMENSÕES MÍNIMAS DA MESA SÃO: 1,80 M DE COMPRIMENTO, 0,60 M DE LARGURA E 0,70 M DE ALTURA. O ESTOFAMENTO DEVE TER AS MESMAS DIMENSÕES DE COMPRIMENTO E LARGURA, COM ALTURA MÍNIMA DE 15 CM NA CABECEIRA E 10 CM NA PARTE CENTRAL E NOS PÉS. A MACA DEVE CONTER IDENTIFICAÇÃO DO FABRICANTE EM PLAQUETA METÁLICA FIXADA DE FORMA RESISTENTE. A ENTREGA INCLUI MONTAGEM NO LOCAL E O PRODUTO DEVE TER GARANTIA MÍNIMA DE 1 (UM) ANO, SENDO FABRICADO CONFORME AS NORMAS DA ABNT E PADRÕES DE QUALIDADE.</w:t>
            </w:r>
          </w:p>
        </w:tc>
        <w:tc>
          <w:tcPr>
            <w:tcW w:w="757" w:type="dxa"/>
            <w:tcBorders>
              <w:top w:val="nil"/>
              <w:left w:val="nil"/>
              <w:bottom w:val="single" w:sz="4" w:space="0" w:color="FF0000"/>
              <w:right w:val="single" w:sz="4" w:space="0" w:color="FF0000"/>
            </w:tcBorders>
            <w:vAlign w:val="center"/>
            <w:hideMark/>
          </w:tcPr>
          <w:p w14:paraId="6B70BD4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211580</w:t>
            </w:r>
          </w:p>
        </w:tc>
        <w:tc>
          <w:tcPr>
            <w:tcW w:w="555" w:type="dxa"/>
            <w:tcBorders>
              <w:top w:val="nil"/>
              <w:left w:val="nil"/>
              <w:bottom w:val="single" w:sz="4" w:space="0" w:color="FF0000"/>
              <w:right w:val="single" w:sz="4" w:space="0" w:color="FF0000"/>
            </w:tcBorders>
            <w:vAlign w:val="center"/>
            <w:hideMark/>
          </w:tcPr>
          <w:p w14:paraId="5F1AE0D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2530052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w:t>
            </w:r>
          </w:p>
        </w:tc>
        <w:tc>
          <w:tcPr>
            <w:tcW w:w="1128" w:type="dxa"/>
            <w:tcBorders>
              <w:top w:val="nil"/>
              <w:left w:val="single" w:sz="4" w:space="0" w:color="FF0000"/>
              <w:bottom w:val="single" w:sz="4" w:space="0" w:color="FF0000"/>
              <w:right w:val="single" w:sz="4" w:space="0" w:color="FF0000"/>
            </w:tcBorders>
          </w:tcPr>
          <w:p w14:paraId="3E425E5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32B14A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6C39EE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9B4277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F5BADF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B2DC87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670D1C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12D8B5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B48BCE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0842B2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97888C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0232B2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03C601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73F778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8D8384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9F2C56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18C6F5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R$ 2.706,94</w:t>
            </w:r>
          </w:p>
        </w:tc>
        <w:tc>
          <w:tcPr>
            <w:tcW w:w="1269" w:type="dxa"/>
            <w:tcBorders>
              <w:top w:val="nil"/>
              <w:left w:val="single" w:sz="4" w:space="0" w:color="FF0000"/>
              <w:bottom w:val="single" w:sz="4" w:space="0" w:color="FF0000"/>
              <w:right w:val="single" w:sz="4" w:space="0" w:color="FF0000"/>
            </w:tcBorders>
          </w:tcPr>
          <w:p w14:paraId="4399264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55EC71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009826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7DC34E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5E593E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368B9B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3A9883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9DB344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971EF5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2F700F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8ECFE5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6E5233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F8410B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882880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2AA952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528834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E414F01" w14:textId="13F425EC"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R$ 8.120,8</w:t>
            </w:r>
            <w:r w:rsidR="00075379">
              <w:rPr>
                <w:rFonts w:asciiTheme="majorHAnsi" w:hAnsiTheme="majorHAnsi" w:cstheme="majorHAnsi"/>
                <w:color w:val="000000"/>
                <w:position w:val="0"/>
                <w:sz w:val="16"/>
                <w:szCs w:val="16"/>
              </w:rPr>
              <w:t>2</w:t>
            </w:r>
          </w:p>
        </w:tc>
      </w:tr>
      <w:tr w:rsidR="007C1ED1" w:rsidRPr="007C1ED1" w14:paraId="16C10550" w14:textId="77777777" w:rsidTr="003530E2">
        <w:trPr>
          <w:trHeight w:val="141"/>
        </w:trPr>
        <w:tc>
          <w:tcPr>
            <w:tcW w:w="871" w:type="dxa"/>
            <w:tcBorders>
              <w:top w:val="nil"/>
              <w:left w:val="single" w:sz="4" w:space="0" w:color="FF0000"/>
              <w:bottom w:val="single" w:sz="4" w:space="0" w:color="FF0000"/>
              <w:right w:val="single" w:sz="4" w:space="0" w:color="FF0000"/>
            </w:tcBorders>
            <w:vAlign w:val="center"/>
            <w:hideMark/>
          </w:tcPr>
          <w:p w14:paraId="424B92E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61</w:t>
            </w:r>
          </w:p>
        </w:tc>
        <w:tc>
          <w:tcPr>
            <w:tcW w:w="4094" w:type="dxa"/>
            <w:tcBorders>
              <w:top w:val="nil"/>
              <w:left w:val="nil"/>
              <w:bottom w:val="single" w:sz="4" w:space="0" w:color="FF0000"/>
              <w:right w:val="single" w:sz="4" w:space="0" w:color="FF0000"/>
            </w:tcBorders>
            <w:vAlign w:val="center"/>
            <w:hideMark/>
          </w:tcPr>
          <w:p w14:paraId="684F40B8"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MESA MAYO INOX - MESA PARA INSTRUMENTAL CONFECCIONADA INTEIRAMENTE EM AÇO INOXIDÁVEL, RESISTENTE À CORROSÃO E DE FÁCIL HIGIENIZAÇÃO. DEVE POSSUIR BANDEJA REMOVÍVEL COM DIMENSÕES MÍNIMAS DE 40 X 30 CM. A ESTRUTURA DEVE PERMITIR REGULAGEM DE ALTURA, COM AJUSTE MÍNIMO DE 70 CM E MÁXIMO APROXIMADO DE 110 CM. A BASE DEVE SER EQUIPADA COM RODÍZIOS PARA FACILITAR A MOBILIDADE E O REPOSICIONAMENTO DURANTE OS PROCEDIMENTOS.</w:t>
            </w:r>
          </w:p>
        </w:tc>
        <w:tc>
          <w:tcPr>
            <w:tcW w:w="757" w:type="dxa"/>
            <w:tcBorders>
              <w:top w:val="nil"/>
              <w:left w:val="nil"/>
              <w:bottom w:val="single" w:sz="4" w:space="0" w:color="FF0000"/>
              <w:right w:val="single" w:sz="4" w:space="0" w:color="FF0000"/>
            </w:tcBorders>
            <w:vAlign w:val="center"/>
            <w:hideMark/>
          </w:tcPr>
          <w:p w14:paraId="4372B16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415922</w:t>
            </w:r>
          </w:p>
        </w:tc>
        <w:tc>
          <w:tcPr>
            <w:tcW w:w="555" w:type="dxa"/>
            <w:tcBorders>
              <w:top w:val="nil"/>
              <w:left w:val="nil"/>
              <w:bottom w:val="single" w:sz="4" w:space="0" w:color="FF0000"/>
              <w:right w:val="single" w:sz="4" w:space="0" w:color="FF0000"/>
            </w:tcBorders>
            <w:vAlign w:val="center"/>
            <w:hideMark/>
          </w:tcPr>
          <w:p w14:paraId="220C9F1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5940646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16580FC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B62B2D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472CE2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35A5F1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CFDE6E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R$ 566,36</w:t>
            </w:r>
          </w:p>
        </w:tc>
        <w:tc>
          <w:tcPr>
            <w:tcW w:w="1269" w:type="dxa"/>
            <w:tcBorders>
              <w:top w:val="nil"/>
              <w:left w:val="single" w:sz="4" w:space="0" w:color="FF0000"/>
              <w:bottom w:val="single" w:sz="4" w:space="0" w:color="FF0000"/>
              <w:right w:val="single" w:sz="4" w:space="0" w:color="FF0000"/>
            </w:tcBorders>
          </w:tcPr>
          <w:p w14:paraId="539093B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C80E01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721230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D4898A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5144C54" w14:textId="221ECE49"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R$ 1.132,7</w:t>
            </w:r>
            <w:r w:rsidR="00075379">
              <w:rPr>
                <w:rFonts w:asciiTheme="majorHAnsi" w:hAnsiTheme="majorHAnsi" w:cstheme="majorHAnsi"/>
                <w:color w:val="000000"/>
                <w:position w:val="0"/>
                <w:sz w:val="16"/>
                <w:szCs w:val="16"/>
              </w:rPr>
              <w:t>2</w:t>
            </w:r>
          </w:p>
        </w:tc>
      </w:tr>
      <w:tr w:rsidR="007C1ED1" w:rsidRPr="007C1ED1" w14:paraId="17A33F23" w14:textId="77777777" w:rsidTr="003530E2">
        <w:trPr>
          <w:trHeight w:val="867"/>
        </w:trPr>
        <w:tc>
          <w:tcPr>
            <w:tcW w:w="871" w:type="dxa"/>
            <w:tcBorders>
              <w:top w:val="nil"/>
              <w:left w:val="single" w:sz="4" w:space="0" w:color="FF0000"/>
              <w:bottom w:val="single" w:sz="4" w:space="0" w:color="FF0000"/>
              <w:right w:val="single" w:sz="4" w:space="0" w:color="FF0000"/>
            </w:tcBorders>
            <w:vAlign w:val="center"/>
            <w:hideMark/>
          </w:tcPr>
          <w:p w14:paraId="05F59CE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62</w:t>
            </w:r>
          </w:p>
        </w:tc>
        <w:tc>
          <w:tcPr>
            <w:tcW w:w="4094" w:type="dxa"/>
            <w:tcBorders>
              <w:top w:val="nil"/>
              <w:left w:val="nil"/>
              <w:bottom w:val="single" w:sz="4" w:space="0" w:color="FF0000"/>
              <w:right w:val="single" w:sz="4" w:space="0" w:color="FF0000"/>
            </w:tcBorders>
            <w:vAlign w:val="center"/>
            <w:hideMark/>
          </w:tcPr>
          <w:p w14:paraId="3A908D9A"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MESA MÓVEL UTILIZADO PARA ACOMODAÇÃO DE IMPRESSORA, ESTRUTURA CONFECCIONADA EM AÇO-FERRO PINTADO COM TRATAMENTO ANTIFERRUGIONOS E PINTURA EPOXI, TAMPO CONFECCIONADO EM MDF COM NO MÍNIMO 15 MM E DIMENSÕES MÍNIMAS: 50X40X70CM. COR A DEFINIR. GARANTIA MÍNIMA DE 12 MESES.</w:t>
            </w:r>
          </w:p>
        </w:tc>
        <w:tc>
          <w:tcPr>
            <w:tcW w:w="757" w:type="dxa"/>
            <w:tcBorders>
              <w:top w:val="nil"/>
              <w:left w:val="nil"/>
              <w:bottom w:val="single" w:sz="4" w:space="0" w:color="FF0000"/>
              <w:right w:val="single" w:sz="4" w:space="0" w:color="FF0000"/>
            </w:tcBorders>
            <w:vAlign w:val="center"/>
            <w:hideMark/>
          </w:tcPr>
          <w:p w14:paraId="56951E5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438031</w:t>
            </w:r>
          </w:p>
        </w:tc>
        <w:tc>
          <w:tcPr>
            <w:tcW w:w="555" w:type="dxa"/>
            <w:tcBorders>
              <w:top w:val="nil"/>
              <w:left w:val="nil"/>
              <w:bottom w:val="single" w:sz="4" w:space="0" w:color="FF0000"/>
              <w:right w:val="single" w:sz="4" w:space="0" w:color="FF0000"/>
            </w:tcBorders>
            <w:vAlign w:val="center"/>
            <w:hideMark/>
          </w:tcPr>
          <w:p w14:paraId="31B8ED4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1E74A80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5</w:t>
            </w:r>
          </w:p>
        </w:tc>
        <w:tc>
          <w:tcPr>
            <w:tcW w:w="1128" w:type="dxa"/>
            <w:tcBorders>
              <w:top w:val="nil"/>
              <w:left w:val="single" w:sz="4" w:space="0" w:color="FF0000"/>
              <w:bottom w:val="single" w:sz="4" w:space="0" w:color="FF0000"/>
              <w:right w:val="single" w:sz="4" w:space="0" w:color="FF0000"/>
            </w:tcBorders>
          </w:tcPr>
          <w:p w14:paraId="7C5F9E9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B54C71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E66F0C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E31103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R$ 281,60</w:t>
            </w:r>
          </w:p>
        </w:tc>
        <w:tc>
          <w:tcPr>
            <w:tcW w:w="1269" w:type="dxa"/>
            <w:tcBorders>
              <w:top w:val="nil"/>
              <w:left w:val="single" w:sz="4" w:space="0" w:color="FF0000"/>
              <w:bottom w:val="single" w:sz="4" w:space="0" w:color="FF0000"/>
              <w:right w:val="single" w:sz="4" w:space="0" w:color="FF0000"/>
            </w:tcBorders>
          </w:tcPr>
          <w:p w14:paraId="4B48C24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1533BD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12BC3E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70861F7" w14:textId="28EAF481"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R$ 1.40</w:t>
            </w:r>
            <w:r w:rsidR="00075379">
              <w:rPr>
                <w:rFonts w:asciiTheme="majorHAnsi" w:hAnsiTheme="majorHAnsi" w:cstheme="majorHAnsi"/>
                <w:color w:val="000000"/>
                <w:position w:val="0"/>
                <w:sz w:val="16"/>
                <w:szCs w:val="16"/>
              </w:rPr>
              <w:t>8,00</w:t>
            </w:r>
          </w:p>
        </w:tc>
      </w:tr>
      <w:tr w:rsidR="007C1ED1" w:rsidRPr="007C1ED1" w14:paraId="6601860C" w14:textId="77777777" w:rsidTr="003530E2">
        <w:trPr>
          <w:trHeight w:val="410"/>
        </w:trPr>
        <w:tc>
          <w:tcPr>
            <w:tcW w:w="871" w:type="dxa"/>
            <w:tcBorders>
              <w:top w:val="nil"/>
              <w:left w:val="single" w:sz="4" w:space="0" w:color="FF0000"/>
              <w:bottom w:val="single" w:sz="4" w:space="0" w:color="FF0000"/>
              <w:right w:val="single" w:sz="4" w:space="0" w:color="FF0000"/>
            </w:tcBorders>
            <w:vAlign w:val="center"/>
            <w:hideMark/>
          </w:tcPr>
          <w:p w14:paraId="6CB9E5A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63</w:t>
            </w:r>
          </w:p>
        </w:tc>
        <w:tc>
          <w:tcPr>
            <w:tcW w:w="4094" w:type="dxa"/>
            <w:tcBorders>
              <w:top w:val="nil"/>
              <w:left w:val="nil"/>
              <w:bottom w:val="single" w:sz="4" w:space="0" w:color="FF0000"/>
              <w:right w:val="single" w:sz="4" w:space="0" w:color="FF0000"/>
            </w:tcBorders>
            <w:hideMark/>
          </w:tcPr>
          <w:p w14:paraId="32ACEE06"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MESA PARA COMPUTADOR – ESCRIVANINHA - MESA PARA COMPUTADOR TIPO ESCRIVANINHA, COM TAMPO RETO MEDINDO NO MÍNIMO1600 X 600 MM, CONFECCIONADO EM MATERIAL DE MÉDIA DENSIDADE (MDF), COM ESPESSURA MÍNIMA DE 25 MM, REVESTIDO EM LAMINADO MELAMÍNICO DE BAIXA PRESSÃO EM AMBAS AS FACES, RESISTENTE À ABRASÃO. BORDAS RETAS, COM FITA DE ACABAMENTO EM MATERIAL RESISTENTE, DE ESPESSURA MÍNIMA DE 2 MM, COM ACABAMENTO ERGONÔMICO PARA CONTATO COM O USUÁRIO. COR A DEFINIR. ESTRUTURA METÁLICA COM TRATAMENTO ANTICORROSIVO E ACABAMENTO EM PINTURA EPÓXI. DEVE POSSUIR COLUNA CENTRAL, TRAVESSAS SUPERIOR E INFERIOR COM DIMENSÕES PROPORCIONAIS À ESTABILIDADE DA MESA, E PONTEIRAS DE ACABAMENTO. SAPATAS DEVEM SER REGULÁVEIS, RESISTENTES A IMPACTOS E À ABRASÃO. DEVERÁ ACOMPANHAR GUIA PASSA-CABOS COM NO MÍNIMO TRÊS SAÍDAS DESTACÁVEIS E ORGANIZADORES INFERIORES, FIXADO AO TAMPO E À ESTRUTURA. FIXAÇÕES POR PARAFUSOS DE ALTA RESISTÊNCIA MECÂNICA, SEM SOLDAS APARENTES. SISTEMA DE MONTAGEM E ESTRUTURA DEVEM GARANTIR ESTABILIDADE E DURABILIDADE DO MÓVEL. A MESA DEVERÁ PROPORCIONAR CONFORTO ERGONÔMICO ADEQUADO AO USO. O PRODUTO DEVERÁ SER ENTREGUE E INSTALADO PELO FORNECEDOR, PRONTO PARA USO, COM GARANTIA MÍNIMA DE 12 (DOZE) MESES CONTRA DEFEITOS DE FABRICAÇÃO.</w:t>
            </w:r>
          </w:p>
        </w:tc>
        <w:tc>
          <w:tcPr>
            <w:tcW w:w="757" w:type="dxa"/>
            <w:tcBorders>
              <w:top w:val="nil"/>
              <w:left w:val="nil"/>
              <w:bottom w:val="single" w:sz="4" w:space="0" w:color="FF0000"/>
              <w:right w:val="single" w:sz="4" w:space="0" w:color="FF0000"/>
            </w:tcBorders>
            <w:vAlign w:val="center"/>
            <w:hideMark/>
          </w:tcPr>
          <w:p w14:paraId="2F341D7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607745</w:t>
            </w:r>
          </w:p>
        </w:tc>
        <w:tc>
          <w:tcPr>
            <w:tcW w:w="555" w:type="dxa"/>
            <w:tcBorders>
              <w:top w:val="nil"/>
              <w:left w:val="nil"/>
              <w:bottom w:val="single" w:sz="4" w:space="0" w:color="FF0000"/>
              <w:right w:val="single" w:sz="4" w:space="0" w:color="FF0000"/>
            </w:tcBorders>
            <w:vAlign w:val="center"/>
            <w:hideMark/>
          </w:tcPr>
          <w:p w14:paraId="7D5A59E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0E37FBA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14BE6F4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8BF5A9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004543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11F7C4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FEF6F6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F91CAC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71D715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F91D4C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89D66C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97DDEC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CD942E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R$ 542,21</w:t>
            </w:r>
          </w:p>
        </w:tc>
        <w:tc>
          <w:tcPr>
            <w:tcW w:w="1269" w:type="dxa"/>
            <w:tcBorders>
              <w:top w:val="nil"/>
              <w:left w:val="single" w:sz="4" w:space="0" w:color="FF0000"/>
              <w:bottom w:val="single" w:sz="4" w:space="0" w:color="FF0000"/>
              <w:right w:val="single" w:sz="4" w:space="0" w:color="FF0000"/>
            </w:tcBorders>
          </w:tcPr>
          <w:p w14:paraId="55E7748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B6D264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56201C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BEA170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E82B0E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6C85DE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FC79A0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76BAA1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86A42F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F9830E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C9833A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R$ 1.084,42</w:t>
            </w:r>
          </w:p>
        </w:tc>
      </w:tr>
      <w:tr w:rsidR="007C1ED1" w:rsidRPr="007C1ED1" w14:paraId="061BEE3B" w14:textId="77777777" w:rsidTr="003530E2">
        <w:trPr>
          <w:trHeight w:val="2126"/>
        </w:trPr>
        <w:tc>
          <w:tcPr>
            <w:tcW w:w="871" w:type="dxa"/>
            <w:tcBorders>
              <w:top w:val="nil"/>
              <w:left w:val="single" w:sz="4" w:space="0" w:color="FF0000"/>
              <w:bottom w:val="single" w:sz="4" w:space="0" w:color="FF0000"/>
              <w:right w:val="single" w:sz="4" w:space="0" w:color="FF0000"/>
            </w:tcBorders>
            <w:vAlign w:val="center"/>
            <w:hideMark/>
          </w:tcPr>
          <w:p w14:paraId="63805D0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64</w:t>
            </w:r>
          </w:p>
        </w:tc>
        <w:tc>
          <w:tcPr>
            <w:tcW w:w="4094" w:type="dxa"/>
            <w:tcBorders>
              <w:top w:val="nil"/>
              <w:left w:val="nil"/>
              <w:bottom w:val="single" w:sz="4" w:space="0" w:color="FF0000"/>
              <w:right w:val="single" w:sz="4" w:space="0" w:color="FF0000"/>
            </w:tcBorders>
            <w:hideMark/>
          </w:tcPr>
          <w:p w14:paraId="4E7E2AF0"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MESA PEDIÁTRICA COM BALCÃO A MESA DEVERÁ SER CONFECCIONADA EM MDF COM ESPESSURA MÍNIMA DE 15 MM, NA COR A SER DEFINIDA CONFORME CATÁLOGO DISPONIBILIZADO PELO FABRICANTE. O MÓVEL DEVERÁ CONTER, NO MÍNIMO, 3 (TRÊS) GAVETAS, 2 (DUAS) PORTAS E ESPAÇO ESPECÍFICO PARA ACOMODAÇÃO DE BALANÇA. O TAMPO DEVERÁ POSSUIR ESTOFAMENTO CONFORTÁVEL, COM ALTURA MÍNIMA DE 5 CM, REVESTIDO EM CORINO OU MATERIAL DE QUALIDADE SUPERIOR, QUE ASSEGURE DURABILIDADE, RESISTÊNCIA E FACILIDADE DE HIGIENIZAÇÃO. AS DIMENSÕES MÍNIMAS DA MESA DEVERÃO SER DE 1,80 M (COMPRIMENTO) X 0,60 M (LARGURA) X 0,60 M (ALTURA). O PRODUTO DEVERÁ SER ENTREGUE E MONTADO PELA EMPRESA CONTRATADA, SENDO EXIGIDA GARANTIA MÍNIMA DE 12 (DOZE) MESES CONTRA DEFEITOS DE FABRICAÇÃO.</w:t>
            </w:r>
          </w:p>
        </w:tc>
        <w:tc>
          <w:tcPr>
            <w:tcW w:w="757" w:type="dxa"/>
            <w:tcBorders>
              <w:top w:val="nil"/>
              <w:left w:val="nil"/>
              <w:bottom w:val="single" w:sz="4" w:space="0" w:color="FF0000"/>
              <w:right w:val="single" w:sz="4" w:space="0" w:color="FF0000"/>
            </w:tcBorders>
            <w:vAlign w:val="center"/>
            <w:hideMark/>
          </w:tcPr>
          <w:p w14:paraId="59421F0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363500</w:t>
            </w:r>
          </w:p>
        </w:tc>
        <w:tc>
          <w:tcPr>
            <w:tcW w:w="555" w:type="dxa"/>
            <w:tcBorders>
              <w:top w:val="nil"/>
              <w:left w:val="nil"/>
              <w:bottom w:val="single" w:sz="4" w:space="0" w:color="FF0000"/>
              <w:right w:val="single" w:sz="4" w:space="0" w:color="FF0000"/>
            </w:tcBorders>
            <w:vAlign w:val="center"/>
            <w:hideMark/>
          </w:tcPr>
          <w:p w14:paraId="58ACB08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73FCD6E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45CC332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5D4437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B2C878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657ACA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C86F9C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128236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BE3DCE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F9F18C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R$ 2.812,80</w:t>
            </w:r>
          </w:p>
        </w:tc>
        <w:tc>
          <w:tcPr>
            <w:tcW w:w="1269" w:type="dxa"/>
            <w:tcBorders>
              <w:top w:val="nil"/>
              <w:left w:val="single" w:sz="4" w:space="0" w:color="FF0000"/>
              <w:bottom w:val="single" w:sz="4" w:space="0" w:color="FF0000"/>
              <w:right w:val="single" w:sz="4" w:space="0" w:color="FF0000"/>
            </w:tcBorders>
          </w:tcPr>
          <w:p w14:paraId="4586AE5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AD9FE1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7F4A53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F7252E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FE2EC0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F86152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5E7152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D231651" w14:textId="25465578"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R$ 5.625,</w:t>
            </w:r>
            <w:r w:rsidR="00075379">
              <w:rPr>
                <w:rFonts w:asciiTheme="majorHAnsi" w:hAnsiTheme="majorHAnsi" w:cstheme="majorHAnsi"/>
                <w:color w:val="000000"/>
                <w:position w:val="0"/>
                <w:sz w:val="16"/>
                <w:szCs w:val="16"/>
              </w:rPr>
              <w:t>60</w:t>
            </w:r>
          </w:p>
        </w:tc>
      </w:tr>
      <w:tr w:rsidR="007C1ED1" w:rsidRPr="007C1ED1" w14:paraId="368A4784" w14:textId="77777777" w:rsidTr="003530E2">
        <w:trPr>
          <w:trHeight w:val="1412"/>
        </w:trPr>
        <w:tc>
          <w:tcPr>
            <w:tcW w:w="871" w:type="dxa"/>
            <w:tcBorders>
              <w:top w:val="nil"/>
              <w:left w:val="single" w:sz="4" w:space="0" w:color="FF0000"/>
              <w:bottom w:val="single" w:sz="4" w:space="0" w:color="FF0000"/>
              <w:right w:val="single" w:sz="4" w:space="0" w:color="FF0000"/>
            </w:tcBorders>
            <w:vAlign w:val="center"/>
            <w:hideMark/>
          </w:tcPr>
          <w:p w14:paraId="788F07E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65</w:t>
            </w:r>
          </w:p>
        </w:tc>
        <w:tc>
          <w:tcPr>
            <w:tcW w:w="4094" w:type="dxa"/>
            <w:tcBorders>
              <w:top w:val="nil"/>
              <w:left w:val="nil"/>
              <w:bottom w:val="single" w:sz="4" w:space="0" w:color="FF0000"/>
              <w:right w:val="single" w:sz="4" w:space="0" w:color="FF0000"/>
            </w:tcBorders>
            <w:hideMark/>
          </w:tcPr>
          <w:p w14:paraId="222E104B"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MESA REDONDA – 6 CADEIRAS - CONJUNTO COMPOSTO POR 1 (UMA) MESA REDONDA COM ESTRUTURA EM MADEIRA MACIÇA PINTADA, COM TAMPO CONFECCIONADO EM MADEIRA OU MATERIAL DE RESISTÊNCIA EQUIVALENTE, COM DIÂMETRO MÍNIMO DE 120 CM. DEVERÁ ACOMPANHAR NO MÍNIMO 6 (SEIS) CADEIRAS CONFECCIONADAS EM MADEIRA, COM ACABAMENTO COMPATÍVEL COM O DA MESA. TODO O CONJUNTO DEVE APRESENTAR BOA ESTABILIDADE, ACABAMENTO UNIFORME E RESISTÊNCIA AO USO DIÁRIO. (GARANTIA MÍNIMA DE 12 MESES0</w:t>
            </w:r>
          </w:p>
        </w:tc>
        <w:tc>
          <w:tcPr>
            <w:tcW w:w="757" w:type="dxa"/>
            <w:tcBorders>
              <w:top w:val="nil"/>
              <w:left w:val="nil"/>
              <w:bottom w:val="single" w:sz="4" w:space="0" w:color="FF0000"/>
              <w:right w:val="single" w:sz="4" w:space="0" w:color="FF0000"/>
            </w:tcBorders>
            <w:vAlign w:val="center"/>
            <w:hideMark/>
          </w:tcPr>
          <w:p w14:paraId="5C33C0B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623647</w:t>
            </w:r>
          </w:p>
        </w:tc>
        <w:tc>
          <w:tcPr>
            <w:tcW w:w="555" w:type="dxa"/>
            <w:tcBorders>
              <w:top w:val="nil"/>
              <w:left w:val="nil"/>
              <w:bottom w:val="single" w:sz="4" w:space="0" w:color="FF0000"/>
              <w:right w:val="single" w:sz="4" w:space="0" w:color="FF0000"/>
            </w:tcBorders>
            <w:vAlign w:val="center"/>
            <w:hideMark/>
          </w:tcPr>
          <w:p w14:paraId="48754AE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56C6732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163B873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4BF14B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18B3C4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5942A5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028139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C8410C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R$ 1.297,23</w:t>
            </w:r>
          </w:p>
        </w:tc>
        <w:tc>
          <w:tcPr>
            <w:tcW w:w="1269" w:type="dxa"/>
            <w:tcBorders>
              <w:top w:val="nil"/>
              <w:left w:val="single" w:sz="4" w:space="0" w:color="FF0000"/>
              <w:bottom w:val="single" w:sz="4" w:space="0" w:color="FF0000"/>
              <w:right w:val="single" w:sz="4" w:space="0" w:color="FF0000"/>
            </w:tcBorders>
          </w:tcPr>
          <w:p w14:paraId="7184470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AA4F1D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4DF98E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0F9CC3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A1CC60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CE4F4A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R$ 2.594,46</w:t>
            </w:r>
          </w:p>
        </w:tc>
      </w:tr>
      <w:tr w:rsidR="007C1ED1" w:rsidRPr="007C1ED1" w14:paraId="46F71E09" w14:textId="77777777" w:rsidTr="003530E2">
        <w:trPr>
          <w:trHeight w:val="566"/>
        </w:trPr>
        <w:tc>
          <w:tcPr>
            <w:tcW w:w="871" w:type="dxa"/>
            <w:tcBorders>
              <w:top w:val="nil"/>
              <w:left w:val="single" w:sz="4" w:space="0" w:color="FF0000"/>
              <w:bottom w:val="single" w:sz="4" w:space="0" w:color="FF0000"/>
              <w:right w:val="single" w:sz="4" w:space="0" w:color="FF0000"/>
            </w:tcBorders>
            <w:vAlign w:val="center"/>
            <w:hideMark/>
          </w:tcPr>
          <w:p w14:paraId="71E66A2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66</w:t>
            </w:r>
          </w:p>
        </w:tc>
        <w:tc>
          <w:tcPr>
            <w:tcW w:w="4094" w:type="dxa"/>
            <w:tcBorders>
              <w:top w:val="nil"/>
              <w:left w:val="nil"/>
              <w:bottom w:val="single" w:sz="4" w:space="0" w:color="FF0000"/>
              <w:right w:val="single" w:sz="4" w:space="0" w:color="FF0000"/>
            </w:tcBorders>
            <w:vAlign w:val="center"/>
            <w:hideMark/>
          </w:tcPr>
          <w:p w14:paraId="2F83DDF2"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MESA REUNIÃO RETANGULAR. MATERIAL: MADEIRA MDF. MEDIDAS DE NO MÍNIMO: COMPRIMENTO: 2 M. LARGURA: 1,10 M. ALTURA: 0,75 M. COR: A DEFINIR. REVESTIMENTO: LAMINADO MELAMÍNICO. TIPO ESTRUTURA: TUBO AÇO CARACTERÍSTICAS ADICIONAIS: SAPATAS NIVELADORAS. ESPESSURA TAMPO DE NO MÍNIMO: 25 MM. COR ESTRUTURA: A DEFINIR. DESCRIÇÃO COMPLEMENTAR: MESA DE REUNIÃO- TAMPO: TAMPO COM FORMATO RETANGULAR, COM ESPESSURA MÍNIMA DE 25MM, FORMANDO UMA PEÇA ÚNICA; REVESTIMENTO EM LAMINADO MELAMÍNICO DE ALTA RESISTÊNCIA, BORDAS RETAS, EM TODO SEU PERÍMETRO; PASSAGEM PARA FIAÇÃO COM ACABAMENTO EM PVC RÍGIDO TEXTURIZADO NA MESMA COR DO TAMPO, COM DIÂMETRO DE APROXIMADAMENTE 60MM; A PARTE INFERIOR DO TAMPO DEVERÁ CONTER BUCHAS METÁLICAS EMBUTIDAS PARA RECEBER OS PARAFUSOS DE FIXAÇÃO DO TAMPO À ESTRUTURA METÁLICA DA MESA. PAINEL CENTRAL: PAINEL CENTRAL EM MADEIRA MDF COM 18,0MM DE ESPESSURA NO MÍNIMO; REVESTIMENTO EM LAMINADO MELAMÍNICO DE BAIXA PRESSÃO NAS DUAS FACES, NA MESMA COR DO TAMPO. A FIXAÇÃO DO PAINEL NA ESTRUTURA DEVERÁ SER POR MEIO DE QUATRO PINOS DE AÇO COM ROSCA PADRÃO E TAMBOR DE TRAVAMENTO EM ZAMAK. COMPONENTES METÁLICOS: A SUSTENTAÇÃO DO TAMPO DEVERÁ SER ATRAVÉS DE SUAS ESTRUTURAS LATERAIS, INTERLIGADA POR CALHAS HORIZONTAIS E O PAINEL CENTRAL, QUE DEVERÃO PROPICIAR A ESTRUTURAÇÃO DO CONJUNTO. PÉS LATERAIS: AS ESTRUTURAS LATERAIS EM FORMA DE UM “I”, COM MEDIDAS APROXIMADAS DE 44X750X700 (LXPXH); NA CALHA DEVERÁ CONTER 02 (DOIS) SUPORTES, NO MÍNIMO, PARA TOMADAS EM CHAPA DE AÇO COM ESPESSURA MÍNIMA DE 1,5MM, MEDINDO APROXIMADAMENTE 99X17MM, E FUROS PARA INSTALAÇÃO DE TOMADAS, FIXADOS NA CALHA ATRAVÉS DE PARAFUSOS. ACABAMENTO E MONTAGEM: A FIXAÇÃO DA ESTRUTURA AOS TAMPOS DEVERÁ SER FEITA ATRAVÉS DE BUCHAS METÁLICAS, TODAS AS PEÇAS METÁLICAS UTILIZADAS DEVERÃO RECEBER PRÉ TRATAMENTO EM 9 BANHOS SENDO 5 POR IMERSÃO E 4 POR MEIO DE LAVAGEM: DESENGRAXE ALCALINO, DECAPAGEM ÁCIDA, REFINADOR DE SAIS DE TITÂNIO, FOSFATIZAÇÃO, PASSIVAÇÃO E SECAGEM, SENDO A ÚLTIMA COM ÁGUA DEIONIZADA SEGUIDO DE SECAGEM, PREPARANDO A SUPERFÍCIE PARA RECEBER A PINTURA; TODAS AS PEÇAS METÁLICAS DEVERÃO RECEBER PINTURA EPÓXI-PÓ, FIXADA POR MEIO DE CARGA ELÉTRICA OPOSTA, CURADA EM ESTUFA DE ALTA TEMPERATURA, NA COR A DEFINIR E OS TAMANHOS DESCRITOS PODERÃO SOFRER VARIAÇÃO DE 5% PARA + OU PARA - . INCLUSO MONTAGEM. GARANTIA MÍNIMA DE 12 MESES.</w:t>
            </w:r>
          </w:p>
        </w:tc>
        <w:tc>
          <w:tcPr>
            <w:tcW w:w="757" w:type="dxa"/>
            <w:tcBorders>
              <w:top w:val="nil"/>
              <w:left w:val="nil"/>
              <w:bottom w:val="single" w:sz="4" w:space="0" w:color="FF0000"/>
              <w:right w:val="single" w:sz="4" w:space="0" w:color="FF0000"/>
            </w:tcBorders>
            <w:vAlign w:val="center"/>
            <w:hideMark/>
          </w:tcPr>
          <w:p w14:paraId="70E65D2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608712</w:t>
            </w:r>
          </w:p>
        </w:tc>
        <w:tc>
          <w:tcPr>
            <w:tcW w:w="555" w:type="dxa"/>
            <w:tcBorders>
              <w:top w:val="nil"/>
              <w:left w:val="nil"/>
              <w:bottom w:val="single" w:sz="4" w:space="0" w:color="FF0000"/>
              <w:right w:val="single" w:sz="4" w:space="0" w:color="FF0000"/>
            </w:tcBorders>
            <w:vAlign w:val="center"/>
            <w:hideMark/>
          </w:tcPr>
          <w:p w14:paraId="5090DC5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6061C58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21E4AB2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C86FDD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1C3FE1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6F67C1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90239E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573D5F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7E535E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F51EDC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51CE09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FE0B1E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A16F6B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E02A81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6F822C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85ACF4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ECEF6B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4DAAFC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495559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001004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174AB1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3D5532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R$ 893,52</w:t>
            </w:r>
          </w:p>
        </w:tc>
        <w:tc>
          <w:tcPr>
            <w:tcW w:w="1269" w:type="dxa"/>
            <w:tcBorders>
              <w:top w:val="nil"/>
              <w:left w:val="single" w:sz="4" w:space="0" w:color="FF0000"/>
              <w:bottom w:val="single" w:sz="4" w:space="0" w:color="FF0000"/>
              <w:right w:val="single" w:sz="4" w:space="0" w:color="FF0000"/>
            </w:tcBorders>
          </w:tcPr>
          <w:p w14:paraId="49E49E8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2A21E7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078C13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399DF2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111E80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6FE4CB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4D2ACB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139A81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BF238E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67D12F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74DCD0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EBF2E9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76BB87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A9083F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524B48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C2DEE7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92316A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228544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035818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FB612AC" w14:textId="20D24113"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R$ 1.787,0</w:t>
            </w:r>
            <w:r w:rsidR="00075379">
              <w:rPr>
                <w:rFonts w:asciiTheme="majorHAnsi" w:hAnsiTheme="majorHAnsi" w:cstheme="majorHAnsi"/>
                <w:color w:val="000000"/>
                <w:position w:val="0"/>
                <w:sz w:val="16"/>
                <w:szCs w:val="16"/>
              </w:rPr>
              <w:t>4</w:t>
            </w:r>
          </w:p>
        </w:tc>
      </w:tr>
      <w:tr w:rsidR="007C1ED1" w:rsidRPr="007C1ED1" w14:paraId="5DF0A428" w14:textId="77777777" w:rsidTr="003530E2">
        <w:trPr>
          <w:trHeight w:val="705"/>
        </w:trPr>
        <w:tc>
          <w:tcPr>
            <w:tcW w:w="871" w:type="dxa"/>
            <w:tcBorders>
              <w:top w:val="nil"/>
              <w:left w:val="single" w:sz="4" w:space="0" w:color="FF0000"/>
              <w:bottom w:val="single" w:sz="4" w:space="0" w:color="FF0000"/>
              <w:right w:val="single" w:sz="4" w:space="0" w:color="FF0000"/>
            </w:tcBorders>
            <w:vAlign w:val="center"/>
            <w:hideMark/>
          </w:tcPr>
          <w:p w14:paraId="1148190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67</w:t>
            </w:r>
          </w:p>
        </w:tc>
        <w:tc>
          <w:tcPr>
            <w:tcW w:w="4094" w:type="dxa"/>
            <w:tcBorders>
              <w:top w:val="nil"/>
              <w:left w:val="nil"/>
              <w:bottom w:val="single" w:sz="4" w:space="0" w:color="FF0000"/>
              <w:right w:val="single" w:sz="4" w:space="0" w:color="FF0000"/>
            </w:tcBorders>
            <w:vAlign w:val="center"/>
            <w:hideMark/>
          </w:tcPr>
          <w:p w14:paraId="15F538FA"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MICROONDAS (FORNO) COM CAPACIDADE MÍNIMA 23L – NA COR BRANCO. DEVERÁ POSSUIR FUNÇÃO DESCONGELAR. DEVERÁ POSSUIR UM SISTEMA QUE PROGRAMA RECEITAS DE SEU GOSTO. TENSÃO ALIMENTAÇÃO: 110 V. GARANTIA MÍNIMA DE 12 MESES</w:t>
            </w:r>
          </w:p>
        </w:tc>
        <w:tc>
          <w:tcPr>
            <w:tcW w:w="757" w:type="dxa"/>
            <w:tcBorders>
              <w:top w:val="nil"/>
              <w:left w:val="nil"/>
              <w:bottom w:val="single" w:sz="4" w:space="0" w:color="FF0000"/>
              <w:right w:val="single" w:sz="4" w:space="0" w:color="FF0000"/>
            </w:tcBorders>
            <w:vAlign w:val="center"/>
            <w:hideMark/>
          </w:tcPr>
          <w:p w14:paraId="7B9785F7" w14:textId="2C201B95" w:rsidR="007C1ED1" w:rsidRPr="006716A0" w:rsidRDefault="006716A0" w:rsidP="007C1ED1">
            <w:pPr>
              <w:suppressAutoHyphens w:val="0"/>
              <w:spacing w:line="240" w:lineRule="auto"/>
              <w:ind w:left="0" w:hanging="2"/>
              <w:jc w:val="center"/>
              <w:textAlignment w:val="auto"/>
              <w:outlineLvl w:val="9"/>
              <w:rPr>
                <w:rFonts w:asciiTheme="majorHAnsi" w:hAnsiTheme="majorHAnsi" w:cstheme="majorHAnsi"/>
                <w:color w:val="A66500"/>
                <w:position w:val="0"/>
                <w:sz w:val="16"/>
                <w:szCs w:val="16"/>
              </w:rPr>
            </w:pPr>
            <w:r w:rsidRPr="006716A0">
              <w:rPr>
                <w:rFonts w:asciiTheme="majorHAnsi" w:hAnsiTheme="majorHAnsi" w:cstheme="majorHAnsi"/>
                <w:color w:val="A66500"/>
                <w:position w:val="0"/>
                <w:sz w:val="16"/>
                <w:szCs w:val="16"/>
              </w:rPr>
              <w:t>434624</w:t>
            </w:r>
          </w:p>
        </w:tc>
        <w:tc>
          <w:tcPr>
            <w:tcW w:w="555" w:type="dxa"/>
            <w:tcBorders>
              <w:top w:val="nil"/>
              <w:left w:val="nil"/>
              <w:bottom w:val="single" w:sz="4" w:space="0" w:color="FF0000"/>
              <w:right w:val="single" w:sz="4" w:space="0" w:color="FF0000"/>
            </w:tcBorders>
            <w:vAlign w:val="center"/>
            <w:hideMark/>
          </w:tcPr>
          <w:p w14:paraId="7EFB48F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092A3B4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w:t>
            </w:r>
          </w:p>
        </w:tc>
        <w:tc>
          <w:tcPr>
            <w:tcW w:w="1128" w:type="dxa"/>
            <w:tcBorders>
              <w:top w:val="nil"/>
              <w:left w:val="single" w:sz="4" w:space="0" w:color="FF0000"/>
              <w:bottom w:val="single" w:sz="4" w:space="0" w:color="FF0000"/>
              <w:right w:val="single" w:sz="4" w:space="0" w:color="FF0000"/>
            </w:tcBorders>
          </w:tcPr>
          <w:p w14:paraId="343060F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F04C59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51CEDE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R$ 640,67</w:t>
            </w:r>
          </w:p>
        </w:tc>
        <w:tc>
          <w:tcPr>
            <w:tcW w:w="1269" w:type="dxa"/>
            <w:tcBorders>
              <w:top w:val="nil"/>
              <w:left w:val="single" w:sz="4" w:space="0" w:color="FF0000"/>
              <w:bottom w:val="single" w:sz="4" w:space="0" w:color="FF0000"/>
              <w:right w:val="single" w:sz="4" w:space="0" w:color="FF0000"/>
            </w:tcBorders>
          </w:tcPr>
          <w:p w14:paraId="31DE70C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D9A852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BF2D560" w14:textId="3D1F79F6"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R$ 2.562,6</w:t>
            </w:r>
            <w:r w:rsidR="00075379">
              <w:rPr>
                <w:rFonts w:asciiTheme="majorHAnsi" w:hAnsiTheme="majorHAnsi" w:cstheme="majorHAnsi"/>
                <w:color w:val="000000"/>
                <w:position w:val="0"/>
                <w:sz w:val="16"/>
                <w:szCs w:val="16"/>
              </w:rPr>
              <w:t>8</w:t>
            </w:r>
          </w:p>
        </w:tc>
      </w:tr>
      <w:tr w:rsidR="007C1ED1" w:rsidRPr="007C1ED1" w14:paraId="3595DB3E" w14:textId="77777777" w:rsidTr="003530E2">
        <w:trPr>
          <w:trHeight w:val="1134"/>
        </w:trPr>
        <w:tc>
          <w:tcPr>
            <w:tcW w:w="871" w:type="dxa"/>
            <w:tcBorders>
              <w:top w:val="nil"/>
              <w:left w:val="single" w:sz="4" w:space="0" w:color="FF0000"/>
              <w:bottom w:val="single" w:sz="4" w:space="0" w:color="FF0000"/>
              <w:right w:val="single" w:sz="4" w:space="0" w:color="FF0000"/>
            </w:tcBorders>
            <w:vAlign w:val="center"/>
            <w:hideMark/>
          </w:tcPr>
          <w:p w14:paraId="73D67C1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68</w:t>
            </w:r>
          </w:p>
        </w:tc>
        <w:tc>
          <w:tcPr>
            <w:tcW w:w="4094" w:type="dxa"/>
            <w:tcBorders>
              <w:top w:val="nil"/>
              <w:left w:val="nil"/>
              <w:bottom w:val="single" w:sz="4" w:space="0" w:color="FF0000"/>
              <w:right w:val="single" w:sz="4" w:space="0" w:color="FF0000"/>
            </w:tcBorders>
            <w:vAlign w:val="center"/>
            <w:hideMark/>
          </w:tcPr>
          <w:p w14:paraId="0663EF07"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MOCHO ODONTOLÓGICO-DESCRITIVO: MOCHO ODONTOLÓGICO DE ELEVAÇÃO DO ASSENTO A GÁS ATRAVÉS DE ALAVANCA NA BASE DO ASSENTO. ALTURA REGULÁVEL. ENCOSTO REGULÁVEL COM AJUSTE DE APROXIMAÇÃO. BASE COM 5 RODÍZIOS. ESTOFAMENTO RESISTENTE E COM BASE RÍGIDA. REVESTIMENTO EM PVC SEM COSTURA. ESPUMA DE DENSIDADE CONTROLADA. GARANTIA DE 1 (UM) ANO. APRESENTAR REGISTRO NO MS/ANVISA.</w:t>
            </w:r>
          </w:p>
        </w:tc>
        <w:tc>
          <w:tcPr>
            <w:tcW w:w="757" w:type="dxa"/>
            <w:tcBorders>
              <w:top w:val="nil"/>
              <w:left w:val="nil"/>
              <w:bottom w:val="single" w:sz="4" w:space="0" w:color="FF0000"/>
              <w:right w:val="single" w:sz="4" w:space="0" w:color="FF0000"/>
            </w:tcBorders>
            <w:vAlign w:val="center"/>
            <w:hideMark/>
          </w:tcPr>
          <w:p w14:paraId="42D5A38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405828</w:t>
            </w:r>
          </w:p>
        </w:tc>
        <w:tc>
          <w:tcPr>
            <w:tcW w:w="555" w:type="dxa"/>
            <w:tcBorders>
              <w:top w:val="nil"/>
              <w:left w:val="nil"/>
              <w:bottom w:val="single" w:sz="4" w:space="0" w:color="FF0000"/>
              <w:right w:val="single" w:sz="4" w:space="0" w:color="FF0000"/>
            </w:tcBorders>
            <w:vAlign w:val="center"/>
            <w:hideMark/>
          </w:tcPr>
          <w:p w14:paraId="18EE5C0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0B4DACC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11</w:t>
            </w:r>
          </w:p>
        </w:tc>
        <w:tc>
          <w:tcPr>
            <w:tcW w:w="1128" w:type="dxa"/>
            <w:tcBorders>
              <w:top w:val="nil"/>
              <w:left w:val="single" w:sz="4" w:space="0" w:color="FF0000"/>
              <w:bottom w:val="single" w:sz="4" w:space="0" w:color="FF0000"/>
              <w:right w:val="single" w:sz="4" w:space="0" w:color="FF0000"/>
            </w:tcBorders>
          </w:tcPr>
          <w:p w14:paraId="3DE8EF4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C316DF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F543C0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D9095B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R$ 688,48</w:t>
            </w:r>
          </w:p>
        </w:tc>
        <w:tc>
          <w:tcPr>
            <w:tcW w:w="1269" w:type="dxa"/>
            <w:tcBorders>
              <w:top w:val="nil"/>
              <w:left w:val="single" w:sz="4" w:space="0" w:color="FF0000"/>
              <w:bottom w:val="single" w:sz="4" w:space="0" w:color="FF0000"/>
              <w:right w:val="single" w:sz="4" w:space="0" w:color="FF0000"/>
            </w:tcBorders>
          </w:tcPr>
          <w:p w14:paraId="0ECC62F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1FDCDF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0D3389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22F2472" w14:textId="5E9E3BD2"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R$ 7.573,2</w:t>
            </w:r>
            <w:r w:rsidR="00075379">
              <w:rPr>
                <w:rFonts w:asciiTheme="majorHAnsi" w:hAnsiTheme="majorHAnsi" w:cstheme="majorHAnsi"/>
                <w:color w:val="000000"/>
                <w:position w:val="0"/>
                <w:sz w:val="16"/>
                <w:szCs w:val="16"/>
              </w:rPr>
              <w:t>8</w:t>
            </w:r>
          </w:p>
        </w:tc>
      </w:tr>
      <w:tr w:rsidR="007C1ED1" w:rsidRPr="007C1ED1" w14:paraId="2BB97BAA" w14:textId="77777777" w:rsidTr="003530E2">
        <w:trPr>
          <w:trHeight w:val="1260"/>
        </w:trPr>
        <w:tc>
          <w:tcPr>
            <w:tcW w:w="871" w:type="dxa"/>
            <w:tcBorders>
              <w:top w:val="nil"/>
              <w:left w:val="single" w:sz="4" w:space="0" w:color="FF0000"/>
              <w:bottom w:val="single" w:sz="4" w:space="0" w:color="FF0000"/>
              <w:right w:val="single" w:sz="4" w:space="0" w:color="FF0000"/>
            </w:tcBorders>
            <w:vAlign w:val="center"/>
            <w:hideMark/>
          </w:tcPr>
          <w:p w14:paraId="5108AB5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69</w:t>
            </w:r>
          </w:p>
        </w:tc>
        <w:tc>
          <w:tcPr>
            <w:tcW w:w="4094" w:type="dxa"/>
            <w:tcBorders>
              <w:top w:val="nil"/>
              <w:left w:val="nil"/>
              <w:bottom w:val="single" w:sz="4" w:space="0" w:color="FF0000"/>
              <w:right w:val="single" w:sz="4" w:space="0" w:color="FF0000"/>
            </w:tcBorders>
            <w:vAlign w:val="center"/>
            <w:hideMark/>
          </w:tcPr>
          <w:p w14:paraId="54A2364B"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MULTIFUNCIONAL LASER (MODELO REFÊNCIA BROTHER DCPL5662DN): TIPO LASER MONOCROMATICA, VELOCIDADE DE IMPRESSÃO CARTA/A4: 48/50 PPM OU SUPERIOR; COM MONITOR TOUCHSCREEN COLORIDO DE 3,5" OU SUPERIOR; COMPATÍVEL COM TONER: TN3602XL (APROX. 6.000 PÁGINAS), TN3602XXL (APROX. 11.000 PÁGINAS), TN3612 APROX. 18.000 PÁGINAS); TN3612XL (APROX. 25.000 PÁGINAS); COMPATIVEL COM UNIDADE DO CILINDRO DR3602 (APROX. 75.000 PÁGINAS); TAMANHO DO PAPEL MÍNIMO SUPORTADO NA BANDEJA PADRÃO: CARTA, A4, A5, A6. RESOLUÇÃO DE IMPRESSÃO 1200X1200DPI; MEMÓRIA PADRÃO/MÁXIMA 512MB; TEMPO DE IMPRESSÃO DA PRIMEIRA PÁGINA MENOS DE 7 SEGUNDOS; PROCESSADOR 1200MHZ; VELOCIDADES MÍNIMAS: SIMPLES 28 IPM / 20 IPM (PRETO/COLORIDO) DUPLEX: 56 IPM /40 IPM (PRETO/COLORIDO); VELOCIDADE DA CÓPIA 48 PPM (A4) / 50 PPM (CARTA); IMPRESSÃO DUPLEX AUTOMATICA; BANDEJA MULTIUSO: ATÉ 100 FOLHAS; BANDEJA PADRÃO: 250 FOLHAS; CAPACIDADE DE SAÍDA (MÁXIMA) 150 FOLHAS; CONEXÕES: ETHERNET GIGABIT,  USB 2.0; CICLO DE TRABALHO MENSAL MÁXIMO ATÉ 90.000 PÁGINAS/MÊS; GARANTIA MÍNIMA DE 12 MESES COM O FABRICANTE; ITENS INCLUSO:1 IMPRESSORA, 1 CARTUCHO DE TONER, 1 CILINDRO DE IMAGEM, CABO DE ALIMENTAÇÃO; GUIA DE INSTALAÇÃO;</w:t>
            </w:r>
          </w:p>
        </w:tc>
        <w:tc>
          <w:tcPr>
            <w:tcW w:w="757" w:type="dxa"/>
            <w:tcBorders>
              <w:top w:val="nil"/>
              <w:left w:val="nil"/>
              <w:bottom w:val="single" w:sz="4" w:space="0" w:color="FF0000"/>
              <w:right w:val="single" w:sz="4" w:space="0" w:color="FF0000"/>
            </w:tcBorders>
            <w:vAlign w:val="center"/>
            <w:hideMark/>
          </w:tcPr>
          <w:p w14:paraId="6E09C79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615988</w:t>
            </w:r>
          </w:p>
        </w:tc>
        <w:tc>
          <w:tcPr>
            <w:tcW w:w="555" w:type="dxa"/>
            <w:tcBorders>
              <w:top w:val="nil"/>
              <w:left w:val="nil"/>
              <w:bottom w:val="single" w:sz="4" w:space="0" w:color="FF0000"/>
              <w:right w:val="single" w:sz="4" w:space="0" w:color="FF0000"/>
            </w:tcBorders>
            <w:vAlign w:val="center"/>
            <w:hideMark/>
          </w:tcPr>
          <w:p w14:paraId="083ADEB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557F243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20</w:t>
            </w:r>
          </w:p>
        </w:tc>
        <w:tc>
          <w:tcPr>
            <w:tcW w:w="1128" w:type="dxa"/>
            <w:tcBorders>
              <w:top w:val="nil"/>
              <w:left w:val="single" w:sz="4" w:space="0" w:color="FF0000"/>
              <w:bottom w:val="single" w:sz="4" w:space="0" w:color="FF0000"/>
              <w:right w:val="single" w:sz="4" w:space="0" w:color="FF0000"/>
            </w:tcBorders>
          </w:tcPr>
          <w:p w14:paraId="099D36F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F5335B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63FA07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1FBD51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529ACD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AD9834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58D672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CBBE7E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FBCC92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87EED8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86A818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8F8B23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7DA10C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R$ 2.905,70</w:t>
            </w:r>
          </w:p>
        </w:tc>
        <w:tc>
          <w:tcPr>
            <w:tcW w:w="1269" w:type="dxa"/>
            <w:tcBorders>
              <w:top w:val="nil"/>
              <w:left w:val="single" w:sz="4" w:space="0" w:color="FF0000"/>
              <w:bottom w:val="single" w:sz="4" w:space="0" w:color="FF0000"/>
              <w:right w:val="single" w:sz="4" w:space="0" w:color="FF0000"/>
            </w:tcBorders>
          </w:tcPr>
          <w:p w14:paraId="03C31EB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F7E9D7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76B942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5207A2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9FB3B6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621D2D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AA1D9A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E27657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86D180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C3F46D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28E7E6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F94016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C0660B9" w14:textId="5B7DED9F"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R$ 58.11</w:t>
            </w:r>
            <w:r w:rsidR="00075379">
              <w:rPr>
                <w:rFonts w:asciiTheme="majorHAnsi" w:hAnsiTheme="majorHAnsi" w:cstheme="majorHAnsi"/>
                <w:color w:val="000000"/>
                <w:position w:val="0"/>
                <w:sz w:val="16"/>
                <w:szCs w:val="16"/>
              </w:rPr>
              <w:t>4,00</w:t>
            </w:r>
          </w:p>
        </w:tc>
      </w:tr>
      <w:tr w:rsidR="007C1ED1" w:rsidRPr="007C1ED1" w14:paraId="7160F15A" w14:textId="77777777" w:rsidTr="003530E2">
        <w:trPr>
          <w:trHeight w:val="977"/>
        </w:trPr>
        <w:tc>
          <w:tcPr>
            <w:tcW w:w="871" w:type="dxa"/>
            <w:tcBorders>
              <w:top w:val="nil"/>
              <w:left w:val="single" w:sz="4" w:space="0" w:color="FF0000"/>
              <w:bottom w:val="single" w:sz="4" w:space="0" w:color="FF0000"/>
              <w:right w:val="single" w:sz="4" w:space="0" w:color="FF0000"/>
            </w:tcBorders>
            <w:vAlign w:val="center"/>
            <w:hideMark/>
          </w:tcPr>
          <w:p w14:paraId="05C9F62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70</w:t>
            </w:r>
          </w:p>
        </w:tc>
        <w:tc>
          <w:tcPr>
            <w:tcW w:w="4094" w:type="dxa"/>
            <w:tcBorders>
              <w:top w:val="nil"/>
              <w:left w:val="nil"/>
              <w:bottom w:val="single" w:sz="4" w:space="0" w:color="FF0000"/>
              <w:right w:val="single" w:sz="4" w:space="0" w:color="FF0000"/>
            </w:tcBorders>
            <w:vAlign w:val="center"/>
            <w:hideMark/>
          </w:tcPr>
          <w:p w14:paraId="2FF54EB9"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NEBULIZADOR PORTÁTIL – MODELO DE MESA - DEVERÁ SER DO TIPO ULTRASSÔNICO, MODELO DE MESA, INDICADO PARA USO CLÍNICO, HOSPITALAR OU DOMICILIAR, DESTINADO À ADMINISTRAÇÃO DE MEDICAMENTOS POR MEIO DE INALAÇÃO. O EQUIPAMENTO DEVERÁ POSSUIR COMPRESSOR INTEGRADO, COM GABINETE CONFECCIONADO EM MATERIAL PLÁSTICO DE ALTA RESISTÊNCIA, DE FÁCIL HIGIENIZAÇÃO E COM DESIGN COMPACTO, ADEQUADO AO TRANSPORTE E MANUSEIO. DEVERÁ DISPOR DE SISTEMA DE ACIONAMENTO POR INTERRUPTOR LIGA/DESLIGA E OPERAR COM BAIXO NÍVEL DE RUÍDO, PROPORCIONANDO CONFORTO, ESPECIALMENTE DURANTE O USO PEDIÁTRICO. O EQUIPAMENTO DEVERÁ ACOMPANHAR, NO MÍNIMO, OS SEGUINTES ACESSÓRIOS: UMA MÁSCARA ADULTO, UMA MÁSCARA INFANTIL, TRAQUEIA (TUBO DE AR) E FRASCO GRADUADO PARA MEDICAÇÃO, COM CAPACIDADE MÍNIMA DE 6 ML. A TAXA DE NEBULIZAÇÃO DEVERÁ SER IGUAL OU SUPERIOR A 0,2 ML/MIN. O EQUIPAMENTO DEVERÁ POSSUIR ALIMENTAÇÃO BIVOLT AUTOMÁTICA (110/220V). DEVERÁ POSSUIR REGISTRO ATIVO DO PRODUTO NA ANVISA, EM CONFORMIDADE COM A LEGISLAÇÃO SANITÁRIA VIGENTE. O NEBULIZADOR DEVERÁ SER ENTREGUE ACOMPANHADO DE MANUAL DE INSTRUÇÕES EM LÍNGUA PORTUGUESA, CONTENDO INFORMAÇÕES SOBRE USO, LIMPEZA E CONSERVAÇÃO, E POSSUIR GARANTIA MÍNIMA DE 12 (DOZE) MESES CONTRA DEFEITOS DE FABRICAÇÃO.</w:t>
            </w:r>
          </w:p>
        </w:tc>
        <w:tc>
          <w:tcPr>
            <w:tcW w:w="757" w:type="dxa"/>
            <w:tcBorders>
              <w:top w:val="nil"/>
              <w:left w:val="nil"/>
              <w:bottom w:val="single" w:sz="4" w:space="0" w:color="FF0000"/>
              <w:right w:val="single" w:sz="4" w:space="0" w:color="FF0000"/>
            </w:tcBorders>
            <w:vAlign w:val="center"/>
            <w:hideMark/>
          </w:tcPr>
          <w:p w14:paraId="70D9E226" w14:textId="54D128D1" w:rsidR="007C1ED1" w:rsidRPr="007C1ED1" w:rsidRDefault="006716A0"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6716A0">
              <w:rPr>
                <w:rFonts w:asciiTheme="majorHAnsi" w:hAnsiTheme="majorHAnsi" w:cstheme="majorHAnsi"/>
                <w:color w:val="A66500"/>
                <w:position w:val="0"/>
                <w:sz w:val="16"/>
                <w:szCs w:val="16"/>
              </w:rPr>
              <w:t>612416</w:t>
            </w:r>
          </w:p>
        </w:tc>
        <w:tc>
          <w:tcPr>
            <w:tcW w:w="555" w:type="dxa"/>
            <w:tcBorders>
              <w:top w:val="nil"/>
              <w:left w:val="nil"/>
              <w:bottom w:val="single" w:sz="4" w:space="0" w:color="FF0000"/>
              <w:right w:val="single" w:sz="4" w:space="0" w:color="FF0000"/>
            </w:tcBorders>
            <w:vAlign w:val="center"/>
            <w:hideMark/>
          </w:tcPr>
          <w:p w14:paraId="71C5CEE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4CA0558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34</w:t>
            </w:r>
          </w:p>
        </w:tc>
        <w:tc>
          <w:tcPr>
            <w:tcW w:w="1128" w:type="dxa"/>
            <w:tcBorders>
              <w:top w:val="nil"/>
              <w:left w:val="single" w:sz="4" w:space="0" w:color="FF0000"/>
              <w:bottom w:val="single" w:sz="4" w:space="0" w:color="FF0000"/>
              <w:right w:val="single" w:sz="4" w:space="0" w:color="FF0000"/>
            </w:tcBorders>
          </w:tcPr>
          <w:p w14:paraId="3DFD15F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141B33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084840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6C97B2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A8637A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A11A2C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19EDDC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6AFC0B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F80EBA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FDCF77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B0FCC2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R$ 394,07</w:t>
            </w:r>
          </w:p>
        </w:tc>
        <w:tc>
          <w:tcPr>
            <w:tcW w:w="1269" w:type="dxa"/>
            <w:tcBorders>
              <w:top w:val="nil"/>
              <w:left w:val="single" w:sz="4" w:space="0" w:color="FF0000"/>
              <w:bottom w:val="single" w:sz="4" w:space="0" w:color="FF0000"/>
              <w:right w:val="single" w:sz="4" w:space="0" w:color="FF0000"/>
            </w:tcBorders>
          </w:tcPr>
          <w:p w14:paraId="0818E31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DCCD62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640661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F9A5F7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04D5F0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343609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ADE556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E7F4DF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4E019F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450C29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946EF8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R$ 13.398,38</w:t>
            </w:r>
          </w:p>
        </w:tc>
      </w:tr>
      <w:tr w:rsidR="007C1ED1" w:rsidRPr="007C1ED1" w14:paraId="621A35AC" w14:textId="77777777" w:rsidTr="003530E2">
        <w:trPr>
          <w:trHeight w:val="1557"/>
        </w:trPr>
        <w:tc>
          <w:tcPr>
            <w:tcW w:w="871" w:type="dxa"/>
            <w:tcBorders>
              <w:top w:val="nil"/>
              <w:left w:val="single" w:sz="4" w:space="0" w:color="FF0000"/>
              <w:bottom w:val="single" w:sz="4" w:space="0" w:color="FF0000"/>
              <w:right w:val="single" w:sz="4" w:space="0" w:color="FF0000"/>
            </w:tcBorders>
            <w:vAlign w:val="center"/>
            <w:hideMark/>
          </w:tcPr>
          <w:p w14:paraId="2F17F09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71</w:t>
            </w:r>
          </w:p>
        </w:tc>
        <w:tc>
          <w:tcPr>
            <w:tcW w:w="4094" w:type="dxa"/>
            <w:tcBorders>
              <w:top w:val="nil"/>
              <w:left w:val="nil"/>
              <w:bottom w:val="single" w:sz="4" w:space="0" w:color="FF0000"/>
              <w:right w:val="single" w:sz="4" w:space="0" w:color="FF0000"/>
            </w:tcBorders>
            <w:vAlign w:val="center"/>
            <w:hideMark/>
          </w:tcPr>
          <w:p w14:paraId="4474FA03"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NEGATOSCÓPIO MATERIAL VISOR: ACRÍLICO TRANSLÚCIDO; APLICAÇÃO: C/ 1 CORPO P/ FIXAÇÃO EM PAREDE; COMPRIMENTO COM NO MÍNIMO: 48,50 CM; ESPESSURA COM NO MÍNIMO: 10 CM; LARGURA COM NO MÍNIMO:  38 CM; CARACTERÍSTICAS ADICIONAIS: PRENDEDOR RADIOGRAFIA NO CORPO, TECLA LIGA/DESLIGA; TENSÃO ALIMENTAÇÃO: 110 V; MATERIAL ESTRUTURA: CHAPA AÇO; QUANTIDADE LÂMPADAS: 1; POTÊNCIA LÂMPADA: 32 W; ACABAMENTO SUPERFICIAL ESTRUTURA: MOLDURA EM AÇO PINTADO C/ TRATAMENTO ANTIFERRUGEM. GARANTIA DE NO MÍNIMO 12 MESES.</w:t>
            </w:r>
          </w:p>
        </w:tc>
        <w:tc>
          <w:tcPr>
            <w:tcW w:w="757" w:type="dxa"/>
            <w:tcBorders>
              <w:top w:val="nil"/>
              <w:left w:val="nil"/>
              <w:bottom w:val="single" w:sz="4" w:space="0" w:color="FF0000"/>
              <w:right w:val="single" w:sz="4" w:space="0" w:color="FF0000"/>
            </w:tcBorders>
            <w:vAlign w:val="center"/>
            <w:hideMark/>
          </w:tcPr>
          <w:p w14:paraId="56A8314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325475</w:t>
            </w:r>
          </w:p>
        </w:tc>
        <w:tc>
          <w:tcPr>
            <w:tcW w:w="555" w:type="dxa"/>
            <w:tcBorders>
              <w:top w:val="nil"/>
              <w:left w:val="nil"/>
              <w:bottom w:val="single" w:sz="4" w:space="0" w:color="FF0000"/>
              <w:right w:val="single" w:sz="4" w:space="0" w:color="FF0000"/>
            </w:tcBorders>
            <w:vAlign w:val="center"/>
            <w:hideMark/>
          </w:tcPr>
          <w:p w14:paraId="0D77A27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419FE2F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13</w:t>
            </w:r>
          </w:p>
        </w:tc>
        <w:tc>
          <w:tcPr>
            <w:tcW w:w="1128" w:type="dxa"/>
            <w:tcBorders>
              <w:top w:val="nil"/>
              <w:left w:val="single" w:sz="4" w:space="0" w:color="FF0000"/>
              <w:bottom w:val="single" w:sz="4" w:space="0" w:color="FF0000"/>
              <w:right w:val="single" w:sz="4" w:space="0" w:color="FF0000"/>
            </w:tcBorders>
          </w:tcPr>
          <w:p w14:paraId="2DD287E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0B56E6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B59676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FE1535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246B28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D3CC0C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R$ 570,25</w:t>
            </w:r>
          </w:p>
        </w:tc>
        <w:tc>
          <w:tcPr>
            <w:tcW w:w="1269" w:type="dxa"/>
            <w:tcBorders>
              <w:top w:val="nil"/>
              <w:left w:val="single" w:sz="4" w:space="0" w:color="FF0000"/>
              <w:bottom w:val="single" w:sz="4" w:space="0" w:color="FF0000"/>
              <w:right w:val="single" w:sz="4" w:space="0" w:color="FF0000"/>
            </w:tcBorders>
          </w:tcPr>
          <w:p w14:paraId="0EBCB8A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90401F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9CCDFF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3B7C77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C6AF7F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EB6B3BE" w14:textId="0DBCE86D"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R$ 7.413,2</w:t>
            </w:r>
            <w:r w:rsidR="00075379">
              <w:rPr>
                <w:rFonts w:asciiTheme="majorHAnsi" w:hAnsiTheme="majorHAnsi" w:cstheme="majorHAnsi"/>
                <w:color w:val="000000"/>
                <w:position w:val="0"/>
                <w:sz w:val="16"/>
                <w:szCs w:val="16"/>
              </w:rPr>
              <w:t>5</w:t>
            </w:r>
          </w:p>
        </w:tc>
      </w:tr>
      <w:tr w:rsidR="007C1ED1" w:rsidRPr="007C1ED1" w14:paraId="315C8312" w14:textId="77777777" w:rsidTr="003530E2">
        <w:trPr>
          <w:trHeight w:val="1700"/>
        </w:trPr>
        <w:tc>
          <w:tcPr>
            <w:tcW w:w="871" w:type="dxa"/>
            <w:tcBorders>
              <w:top w:val="nil"/>
              <w:left w:val="single" w:sz="4" w:space="0" w:color="FF0000"/>
              <w:bottom w:val="single" w:sz="4" w:space="0" w:color="FF0000"/>
              <w:right w:val="single" w:sz="4" w:space="0" w:color="FF0000"/>
            </w:tcBorders>
            <w:vAlign w:val="center"/>
            <w:hideMark/>
          </w:tcPr>
          <w:p w14:paraId="2289E36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72</w:t>
            </w:r>
          </w:p>
        </w:tc>
        <w:tc>
          <w:tcPr>
            <w:tcW w:w="4094" w:type="dxa"/>
            <w:tcBorders>
              <w:top w:val="nil"/>
              <w:left w:val="nil"/>
              <w:bottom w:val="single" w:sz="4" w:space="0" w:color="FF0000"/>
              <w:right w:val="single" w:sz="4" w:space="0" w:color="FF0000"/>
            </w:tcBorders>
            <w:vAlign w:val="center"/>
            <w:hideMark/>
          </w:tcPr>
          <w:p w14:paraId="1EE67B35"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NOTEBOOK, CONFIGURAÇÕES MÍNIMAS: (MODELO REFERÊNCIA INTEL® CORE™ I7-1255U)  (10-CORE, CACHE DE 12MB, ATÉ 4.7GHZ), SISTEMA OPERACIONAL WINDOWS 11 PRO, PLACA DE VÍDEO COM MEMÓRIA GRÁFICA COMPARTILHADA, 8GB DE MEMÓRIA RAM EXPANSÍVEL ATÉ 16GB, ARMAZENAMENTO SSD DE 512GB, NÚMERO DE SLOTS PARA SSD: 2, SENDO UM SSD E UM NVME, TELA FULL HD DE NO MÍNIMO 15.6" (1920 X 1080), WIRELESS 802.11AC, PLACA DE REDE WIRELESS E BLUETOOTH, PORTAS DE COMUNICAÇÃO: 1 HDMI, 1 USB-C, 1 USB 3.2 LEITOR DE CARTÃO MULTIMÍDIA MICROSD, 1 SAÍDA PARA FONE DE OUVIDO/ENTRADA PARA MICROFONE, 1 ENTRADA PARA RJ45 (LAN), MULTIMÍDIA ALTO-FALANTE ESTÉREO. CARREGADOR DE BATERIA ORIGINAL DO FABRICANTE, GARANTIA MÍNIMA DE12 MESES DE GARANTIA.</w:t>
            </w:r>
          </w:p>
        </w:tc>
        <w:tc>
          <w:tcPr>
            <w:tcW w:w="757" w:type="dxa"/>
            <w:tcBorders>
              <w:top w:val="nil"/>
              <w:left w:val="nil"/>
              <w:bottom w:val="single" w:sz="4" w:space="0" w:color="FF0000"/>
              <w:right w:val="single" w:sz="4" w:space="0" w:color="FF0000"/>
            </w:tcBorders>
            <w:vAlign w:val="center"/>
            <w:hideMark/>
          </w:tcPr>
          <w:p w14:paraId="0B1152F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480277</w:t>
            </w:r>
          </w:p>
        </w:tc>
        <w:tc>
          <w:tcPr>
            <w:tcW w:w="555" w:type="dxa"/>
            <w:tcBorders>
              <w:top w:val="nil"/>
              <w:left w:val="nil"/>
              <w:bottom w:val="single" w:sz="4" w:space="0" w:color="FF0000"/>
              <w:right w:val="single" w:sz="4" w:space="0" w:color="FF0000"/>
            </w:tcBorders>
            <w:vAlign w:val="center"/>
            <w:hideMark/>
          </w:tcPr>
          <w:p w14:paraId="32A93FE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220536C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3D13D43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CC17DA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5FF300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9E3A3F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D15FF8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FF83B0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0FE424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542895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R$ 4.289,02</w:t>
            </w:r>
          </w:p>
        </w:tc>
        <w:tc>
          <w:tcPr>
            <w:tcW w:w="1269" w:type="dxa"/>
            <w:tcBorders>
              <w:top w:val="nil"/>
              <w:left w:val="single" w:sz="4" w:space="0" w:color="FF0000"/>
              <w:bottom w:val="single" w:sz="4" w:space="0" w:color="FF0000"/>
              <w:right w:val="single" w:sz="4" w:space="0" w:color="FF0000"/>
            </w:tcBorders>
          </w:tcPr>
          <w:p w14:paraId="549BDB1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A31232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A1ED29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B816D2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F46496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67A465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BE9363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CD2E30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R$ 8.578,04</w:t>
            </w:r>
          </w:p>
        </w:tc>
      </w:tr>
      <w:tr w:rsidR="007C1ED1" w:rsidRPr="007C1ED1" w14:paraId="56D48AA6" w14:textId="77777777" w:rsidTr="003530E2">
        <w:trPr>
          <w:trHeight w:val="720"/>
        </w:trPr>
        <w:tc>
          <w:tcPr>
            <w:tcW w:w="871" w:type="dxa"/>
            <w:tcBorders>
              <w:top w:val="nil"/>
              <w:left w:val="single" w:sz="4" w:space="0" w:color="FF0000"/>
              <w:bottom w:val="single" w:sz="4" w:space="0" w:color="FF0000"/>
              <w:right w:val="single" w:sz="4" w:space="0" w:color="FF0000"/>
            </w:tcBorders>
            <w:vAlign w:val="center"/>
            <w:hideMark/>
          </w:tcPr>
          <w:p w14:paraId="451D293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73</w:t>
            </w:r>
          </w:p>
        </w:tc>
        <w:tc>
          <w:tcPr>
            <w:tcW w:w="4094" w:type="dxa"/>
            <w:tcBorders>
              <w:top w:val="nil"/>
              <w:left w:val="nil"/>
              <w:bottom w:val="single" w:sz="4" w:space="0" w:color="FF0000"/>
              <w:right w:val="single" w:sz="4" w:space="0" w:color="FF0000"/>
            </w:tcBorders>
            <w:vAlign w:val="center"/>
            <w:hideMark/>
          </w:tcPr>
          <w:p w14:paraId="0AC347D4"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OTOSCÓPIO; COMPONENTES: 5 ESPÉCULOS REUTILIZÁVEIS. MODELO: PORTÁTIL; TIPO: CLÍNICO; CARACTERÍSTICAS ADICIONAIS: CABO METAL, REGULADOR INTENSIDADE LUMINOSA. ALIMENTAÇÃO: PILHA. GARANTIA MÍNIMA DE 12 MESES.</w:t>
            </w:r>
          </w:p>
        </w:tc>
        <w:tc>
          <w:tcPr>
            <w:tcW w:w="757" w:type="dxa"/>
            <w:tcBorders>
              <w:top w:val="nil"/>
              <w:left w:val="nil"/>
              <w:bottom w:val="single" w:sz="4" w:space="0" w:color="FF0000"/>
              <w:right w:val="single" w:sz="4" w:space="0" w:color="FF0000"/>
            </w:tcBorders>
            <w:vAlign w:val="center"/>
            <w:hideMark/>
          </w:tcPr>
          <w:p w14:paraId="00A7348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367556</w:t>
            </w:r>
          </w:p>
        </w:tc>
        <w:tc>
          <w:tcPr>
            <w:tcW w:w="555" w:type="dxa"/>
            <w:tcBorders>
              <w:top w:val="nil"/>
              <w:left w:val="nil"/>
              <w:bottom w:val="single" w:sz="4" w:space="0" w:color="FF0000"/>
              <w:right w:val="single" w:sz="4" w:space="0" w:color="FF0000"/>
            </w:tcBorders>
            <w:vAlign w:val="center"/>
            <w:hideMark/>
          </w:tcPr>
          <w:p w14:paraId="2996245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7FFBD6A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28</w:t>
            </w:r>
          </w:p>
        </w:tc>
        <w:tc>
          <w:tcPr>
            <w:tcW w:w="1128" w:type="dxa"/>
            <w:tcBorders>
              <w:top w:val="nil"/>
              <w:left w:val="single" w:sz="4" w:space="0" w:color="FF0000"/>
              <w:bottom w:val="single" w:sz="4" w:space="0" w:color="FF0000"/>
              <w:right w:val="single" w:sz="4" w:space="0" w:color="FF0000"/>
            </w:tcBorders>
          </w:tcPr>
          <w:p w14:paraId="7B67600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7DB14F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ABFA19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R$ 517,63</w:t>
            </w:r>
          </w:p>
        </w:tc>
        <w:tc>
          <w:tcPr>
            <w:tcW w:w="1269" w:type="dxa"/>
            <w:tcBorders>
              <w:top w:val="nil"/>
              <w:left w:val="single" w:sz="4" w:space="0" w:color="FF0000"/>
              <w:bottom w:val="single" w:sz="4" w:space="0" w:color="FF0000"/>
              <w:right w:val="single" w:sz="4" w:space="0" w:color="FF0000"/>
            </w:tcBorders>
          </w:tcPr>
          <w:p w14:paraId="64A70C9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79B354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856D921" w14:textId="5CC13453" w:rsidR="007C1ED1" w:rsidRPr="007C1ED1" w:rsidRDefault="007C1ED1" w:rsidP="007C1ED1">
            <w:pPr>
              <w:suppressAutoHyphens w:val="0"/>
              <w:spacing w:line="240" w:lineRule="auto"/>
              <w:ind w:left="0" w:firstLine="0"/>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R$ 14.493,</w:t>
            </w:r>
            <w:r w:rsidR="00075379">
              <w:rPr>
                <w:rFonts w:asciiTheme="majorHAnsi" w:hAnsiTheme="majorHAnsi" w:cstheme="majorHAnsi"/>
                <w:color w:val="000000"/>
                <w:position w:val="0"/>
                <w:sz w:val="16"/>
                <w:szCs w:val="16"/>
              </w:rPr>
              <w:t>64</w:t>
            </w:r>
          </w:p>
        </w:tc>
      </w:tr>
      <w:tr w:rsidR="007C1ED1" w:rsidRPr="007C1ED1" w14:paraId="2D815231" w14:textId="77777777" w:rsidTr="003530E2">
        <w:trPr>
          <w:trHeight w:val="609"/>
        </w:trPr>
        <w:tc>
          <w:tcPr>
            <w:tcW w:w="871" w:type="dxa"/>
            <w:tcBorders>
              <w:top w:val="nil"/>
              <w:left w:val="single" w:sz="4" w:space="0" w:color="FF0000"/>
              <w:bottom w:val="single" w:sz="4" w:space="0" w:color="FF0000"/>
              <w:right w:val="single" w:sz="4" w:space="0" w:color="FF0000"/>
            </w:tcBorders>
            <w:vAlign w:val="center"/>
            <w:hideMark/>
          </w:tcPr>
          <w:p w14:paraId="32D7DCF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74</w:t>
            </w:r>
          </w:p>
        </w:tc>
        <w:tc>
          <w:tcPr>
            <w:tcW w:w="4094" w:type="dxa"/>
            <w:tcBorders>
              <w:top w:val="nil"/>
              <w:left w:val="nil"/>
              <w:bottom w:val="single" w:sz="4" w:space="0" w:color="FF0000"/>
              <w:right w:val="single" w:sz="4" w:space="0" w:color="FF0000"/>
            </w:tcBorders>
            <w:vAlign w:val="center"/>
            <w:hideMark/>
          </w:tcPr>
          <w:p w14:paraId="1E44E7B1"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OXÍMETRO; FAIXA MEDIÇÃO SATURAÇÃO 1: 0 A 100%; FAIXA MEDIÇÃO PULSO 1: CERCA DE 20 A 250 BPM; AUTONOMIA SISTEMA 1: CERCA 24 H; TIPO: DEDO; ALIMENTAÇÃO: PILHA; ACESSÓRIOS: C/ SENSOR.</w:t>
            </w:r>
          </w:p>
        </w:tc>
        <w:tc>
          <w:tcPr>
            <w:tcW w:w="757" w:type="dxa"/>
            <w:tcBorders>
              <w:top w:val="nil"/>
              <w:left w:val="nil"/>
              <w:bottom w:val="single" w:sz="4" w:space="0" w:color="FF0000"/>
              <w:right w:val="single" w:sz="4" w:space="0" w:color="FF0000"/>
            </w:tcBorders>
            <w:vAlign w:val="center"/>
            <w:hideMark/>
          </w:tcPr>
          <w:p w14:paraId="547943B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441991</w:t>
            </w:r>
          </w:p>
        </w:tc>
        <w:tc>
          <w:tcPr>
            <w:tcW w:w="555" w:type="dxa"/>
            <w:tcBorders>
              <w:top w:val="nil"/>
              <w:left w:val="nil"/>
              <w:bottom w:val="single" w:sz="4" w:space="0" w:color="FF0000"/>
              <w:right w:val="single" w:sz="4" w:space="0" w:color="FF0000"/>
            </w:tcBorders>
            <w:vAlign w:val="center"/>
            <w:hideMark/>
          </w:tcPr>
          <w:p w14:paraId="4B27E28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542B2CF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5</w:t>
            </w:r>
          </w:p>
        </w:tc>
        <w:tc>
          <w:tcPr>
            <w:tcW w:w="1128" w:type="dxa"/>
            <w:tcBorders>
              <w:top w:val="nil"/>
              <w:left w:val="single" w:sz="4" w:space="0" w:color="FF0000"/>
              <w:bottom w:val="single" w:sz="4" w:space="0" w:color="FF0000"/>
              <w:right w:val="single" w:sz="4" w:space="0" w:color="FF0000"/>
            </w:tcBorders>
          </w:tcPr>
          <w:p w14:paraId="1768CF3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AE2D98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BC1159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R$ 100,42</w:t>
            </w:r>
          </w:p>
        </w:tc>
        <w:tc>
          <w:tcPr>
            <w:tcW w:w="1269" w:type="dxa"/>
            <w:tcBorders>
              <w:top w:val="nil"/>
              <w:left w:val="single" w:sz="4" w:space="0" w:color="FF0000"/>
              <w:bottom w:val="single" w:sz="4" w:space="0" w:color="FF0000"/>
              <w:right w:val="single" w:sz="4" w:space="0" w:color="FF0000"/>
            </w:tcBorders>
          </w:tcPr>
          <w:p w14:paraId="19664F7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50393F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5508814" w14:textId="38A0447A"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R$ 502,</w:t>
            </w:r>
            <w:r w:rsidR="00075379">
              <w:rPr>
                <w:rFonts w:asciiTheme="majorHAnsi" w:hAnsiTheme="majorHAnsi" w:cstheme="majorHAnsi"/>
                <w:color w:val="000000"/>
                <w:position w:val="0"/>
                <w:sz w:val="16"/>
                <w:szCs w:val="16"/>
              </w:rPr>
              <w:t>10</w:t>
            </w:r>
          </w:p>
        </w:tc>
      </w:tr>
      <w:tr w:rsidR="007C1ED1" w:rsidRPr="007C1ED1" w14:paraId="073E47DD" w14:textId="77777777" w:rsidTr="003530E2">
        <w:trPr>
          <w:trHeight w:val="410"/>
        </w:trPr>
        <w:tc>
          <w:tcPr>
            <w:tcW w:w="871" w:type="dxa"/>
            <w:tcBorders>
              <w:top w:val="nil"/>
              <w:left w:val="single" w:sz="4" w:space="0" w:color="FF0000"/>
              <w:bottom w:val="single" w:sz="4" w:space="0" w:color="FF0000"/>
              <w:right w:val="single" w:sz="4" w:space="0" w:color="FF0000"/>
            </w:tcBorders>
            <w:vAlign w:val="center"/>
            <w:hideMark/>
          </w:tcPr>
          <w:p w14:paraId="553ADD1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75</w:t>
            </w:r>
          </w:p>
        </w:tc>
        <w:tc>
          <w:tcPr>
            <w:tcW w:w="4094" w:type="dxa"/>
            <w:tcBorders>
              <w:top w:val="nil"/>
              <w:left w:val="nil"/>
              <w:bottom w:val="single" w:sz="4" w:space="0" w:color="FF0000"/>
              <w:right w:val="single" w:sz="4" w:space="0" w:color="FF0000"/>
            </w:tcBorders>
            <w:vAlign w:val="center"/>
            <w:hideMark/>
          </w:tcPr>
          <w:p w14:paraId="4E3FC904"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POLTRONA RECLINÁVEL COM BANQUETA PARA REPOUSO-DESCRITIVO: POLTRONA RECLINÁVEL COM BANQUETA PARA REPOUSO COM ESTRUTURA EM TUBOS DE AÇO DE APROXIMADAMENTE 25X 25 X 1,20 MM ESMALTADOS. ASSENTO E ENCOSTO, APOIO DOS BRAÇOS E BANQUETA ESTOFADOS COM ESPUMA DE LÁTEX DE ALTA DENSIDADE DE QUALIDADE COMPROVADA, SENDO TODA A ESTRUTURA EXTERNA DA POLTRONA REVESTIDA EM COURVIN LAVÁVEL NA COR AZUL. ENCOSTO RECLINÁVEL (MÍNIMO DE 03 POSIÇÕES) ATÉ 175º, COM FIXAÇÃO NAS COSTAS POR MEIO DE BORBOLETA. PÉS COM PONTEIRA DE BORRACHA. PINTURA EPÓXI OU ELETROSTÁTICA NA COR BRANCA. ACABAMENTO DIMENSÕES APROXIMADAS DA CADEIRA 0,45 M DE ALTURA (CHÃO X ASSENTO) X 65 CM ALTURA DO ENCOSTO X 0,50 M LARGURA. DIMENSÕES APROXIMADAS DA BANQUETA DE 0,35 M DE ALTURA X 0,55 CM DE COMPRIMENTO. GARANTIA MÍNIMA DE 1 (UM) ANO. EXIGÊNCIA: FABRICADO COM BASE NAS NORMAS DA ABNT.</w:t>
            </w:r>
          </w:p>
        </w:tc>
        <w:tc>
          <w:tcPr>
            <w:tcW w:w="757" w:type="dxa"/>
            <w:tcBorders>
              <w:top w:val="nil"/>
              <w:left w:val="nil"/>
              <w:bottom w:val="single" w:sz="4" w:space="0" w:color="FF0000"/>
              <w:right w:val="single" w:sz="4" w:space="0" w:color="FF0000"/>
            </w:tcBorders>
            <w:vAlign w:val="center"/>
            <w:hideMark/>
          </w:tcPr>
          <w:p w14:paraId="000F714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484081</w:t>
            </w:r>
          </w:p>
        </w:tc>
        <w:tc>
          <w:tcPr>
            <w:tcW w:w="555" w:type="dxa"/>
            <w:tcBorders>
              <w:top w:val="nil"/>
              <w:left w:val="nil"/>
              <w:bottom w:val="single" w:sz="4" w:space="0" w:color="FF0000"/>
              <w:right w:val="single" w:sz="4" w:space="0" w:color="FF0000"/>
            </w:tcBorders>
            <w:vAlign w:val="center"/>
            <w:hideMark/>
          </w:tcPr>
          <w:p w14:paraId="6B78731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06E37D0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5</w:t>
            </w:r>
          </w:p>
        </w:tc>
        <w:tc>
          <w:tcPr>
            <w:tcW w:w="1128" w:type="dxa"/>
            <w:tcBorders>
              <w:top w:val="nil"/>
              <w:left w:val="single" w:sz="4" w:space="0" w:color="FF0000"/>
              <w:bottom w:val="single" w:sz="4" w:space="0" w:color="FF0000"/>
              <w:right w:val="single" w:sz="4" w:space="0" w:color="FF0000"/>
            </w:tcBorders>
          </w:tcPr>
          <w:p w14:paraId="6040C7B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03AA49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4C8873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BF87E2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70CA64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B55267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CB1E0E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F0CC0F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753006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6420B0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R$ 1.569,63</w:t>
            </w:r>
          </w:p>
        </w:tc>
        <w:tc>
          <w:tcPr>
            <w:tcW w:w="1269" w:type="dxa"/>
            <w:tcBorders>
              <w:top w:val="nil"/>
              <w:left w:val="single" w:sz="4" w:space="0" w:color="FF0000"/>
              <w:bottom w:val="single" w:sz="4" w:space="0" w:color="FF0000"/>
              <w:right w:val="single" w:sz="4" w:space="0" w:color="FF0000"/>
            </w:tcBorders>
          </w:tcPr>
          <w:p w14:paraId="7EAE3FE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DD6160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918ACE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2AD7B4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45EFB1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AD40A0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390C85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46294B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4F0D62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6535DB2" w14:textId="1566F7E0"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R$ 7.848,1</w:t>
            </w:r>
            <w:r w:rsidR="00075379">
              <w:rPr>
                <w:rFonts w:asciiTheme="majorHAnsi" w:hAnsiTheme="majorHAnsi" w:cstheme="majorHAnsi"/>
                <w:color w:val="000000"/>
                <w:position w:val="0"/>
                <w:sz w:val="16"/>
                <w:szCs w:val="16"/>
              </w:rPr>
              <w:t>5</w:t>
            </w:r>
          </w:p>
        </w:tc>
      </w:tr>
      <w:tr w:rsidR="007C1ED1" w:rsidRPr="007C1ED1" w14:paraId="09AC61EF" w14:textId="77777777" w:rsidTr="003530E2">
        <w:trPr>
          <w:trHeight w:val="2478"/>
        </w:trPr>
        <w:tc>
          <w:tcPr>
            <w:tcW w:w="871" w:type="dxa"/>
            <w:tcBorders>
              <w:top w:val="nil"/>
              <w:left w:val="single" w:sz="4" w:space="0" w:color="FF0000"/>
              <w:bottom w:val="single" w:sz="4" w:space="0" w:color="FF0000"/>
              <w:right w:val="single" w:sz="4" w:space="0" w:color="FF0000"/>
            </w:tcBorders>
            <w:vAlign w:val="center"/>
            <w:hideMark/>
          </w:tcPr>
          <w:p w14:paraId="7B57A6B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76</w:t>
            </w:r>
          </w:p>
        </w:tc>
        <w:tc>
          <w:tcPr>
            <w:tcW w:w="4094" w:type="dxa"/>
            <w:tcBorders>
              <w:top w:val="nil"/>
              <w:left w:val="nil"/>
              <w:bottom w:val="single" w:sz="4" w:space="0" w:color="FF0000"/>
              <w:right w:val="single" w:sz="4" w:space="0" w:color="FF0000"/>
            </w:tcBorders>
            <w:vAlign w:val="center"/>
            <w:hideMark/>
          </w:tcPr>
          <w:p w14:paraId="6CA4054F"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PROJETOR (MODELO REFERÊNCIA PROJETOR EPSON POWERLITE FH52+): SISTEMA DE PROJEÇÃO: TECNOLOGIA 3LCD DE 3 CHIPS; MODO DE PROJEÇÃO: FRONTAL / TRASEIRO / TETO; PAINEL LCD:0,60 POLEGADAS OU SUPERIOR; MÉTODO DE PROJEÇÃO: MATRIZ ATIVA TFT DE POLI-SILÍCIO;  NÚMERO DE PIXELS: NO MÍNIMO 2.304.000 PIXELS (1920 X 1080) X 3; TAMANHO DA TELA DE 30" A 300" (0,87 M - 14,41 M); SAÍDA DE LUZ COLORIDA MÍNIMA DE 4000 LUMENS; SAÍDA DE LUZ BRANCA  MÍNIMA DE 4000 LUMENS RESOLUÇÃO NATIVA: FULL HD OU SUPERIOR; TIPO DE LÂMPADA: 230W UHE; DURAÇÃO DA LÂMPADA MÍNIMA DE 5.500 HORAS (NORMAL) 12.000 HORAS (ECO); RAZÃO DE CONTRASTE: ATÉ 16.000:1; REPRODUÇÃO DE COR: ATÉ 1 BILHÃO DE CORES); TIPO ZOOM: ÓPTICO (MANUAL) / FOCO MANUAL; RAZÃO DE ZOOM:1-1.6; TAMPA DA LENTE: SLIDE LENS SHUTTER; ENTRADA PARA COMPUTADOR X 1 D-SUB15; RCA; HDMI X 2; ENTRADA ÁUDIO RCA;  USB TIPO A (PARA MÓDULO WIRELESS); USB TIPO B (PARA ATUALIZAÇÃO DE FIRMWARE); MÓDULO WIRELESS INTEGRADO ALTO-FALANTE EMBUTIDO DE 16W;</w:t>
            </w:r>
          </w:p>
        </w:tc>
        <w:tc>
          <w:tcPr>
            <w:tcW w:w="757" w:type="dxa"/>
            <w:tcBorders>
              <w:top w:val="nil"/>
              <w:left w:val="nil"/>
              <w:bottom w:val="single" w:sz="4" w:space="0" w:color="FF0000"/>
              <w:right w:val="single" w:sz="4" w:space="0" w:color="FF0000"/>
            </w:tcBorders>
            <w:vAlign w:val="center"/>
            <w:hideMark/>
          </w:tcPr>
          <w:p w14:paraId="6B6C9C8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617167</w:t>
            </w:r>
          </w:p>
        </w:tc>
        <w:tc>
          <w:tcPr>
            <w:tcW w:w="555" w:type="dxa"/>
            <w:tcBorders>
              <w:top w:val="nil"/>
              <w:left w:val="nil"/>
              <w:bottom w:val="single" w:sz="4" w:space="0" w:color="FF0000"/>
              <w:right w:val="single" w:sz="4" w:space="0" w:color="FF0000"/>
            </w:tcBorders>
            <w:vAlign w:val="center"/>
            <w:hideMark/>
          </w:tcPr>
          <w:p w14:paraId="40BD2E5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34A6ECD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5</w:t>
            </w:r>
          </w:p>
        </w:tc>
        <w:tc>
          <w:tcPr>
            <w:tcW w:w="1128" w:type="dxa"/>
            <w:tcBorders>
              <w:top w:val="nil"/>
              <w:left w:val="single" w:sz="4" w:space="0" w:color="FF0000"/>
              <w:bottom w:val="single" w:sz="4" w:space="0" w:color="FF0000"/>
              <w:right w:val="single" w:sz="4" w:space="0" w:color="FF0000"/>
            </w:tcBorders>
          </w:tcPr>
          <w:p w14:paraId="02D7A60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60A2D4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F7877A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B93379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9C90B8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0CCFCC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30984D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F39978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F75E53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8E72F0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R$ 5.144,83</w:t>
            </w:r>
          </w:p>
        </w:tc>
        <w:tc>
          <w:tcPr>
            <w:tcW w:w="1269" w:type="dxa"/>
            <w:tcBorders>
              <w:top w:val="nil"/>
              <w:left w:val="single" w:sz="4" w:space="0" w:color="FF0000"/>
              <w:bottom w:val="single" w:sz="4" w:space="0" w:color="FF0000"/>
              <w:right w:val="single" w:sz="4" w:space="0" w:color="FF0000"/>
            </w:tcBorders>
          </w:tcPr>
          <w:p w14:paraId="28049E7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43F795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21FF1F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E91D93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C46AF9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ECB8F9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251972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F20D5E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9BB399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E9C350F" w14:textId="77777777" w:rsidR="007C1ED1" w:rsidRPr="007C1ED1" w:rsidRDefault="007C1ED1" w:rsidP="007C1ED1">
            <w:pPr>
              <w:suppressAutoHyphens w:val="0"/>
              <w:spacing w:line="240" w:lineRule="auto"/>
              <w:ind w:left="0" w:firstLine="0"/>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25.724,15</w:t>
            </w:r>
          </w:p>
        </w:tc>
      </w:tr>
      <w:tr w:rsidR="007C1ED1" w:rsidRPr="007C1ED1" w14:paraId="7F1FDA27" w14:textId="77777777" w:rsidTr="003530E2">
        <w:trPr>
          <w:trHeight w:val="900"/>
        </w:trPr>
        <w:tc>
          <w:tcPr>
            <w:tcW w:w="871" w:type="dxa"/>
            <w:tcBorders>
              <w:top w:val="nil"/>
              <w:left w:val="single" w:sz="4" w:space="0" w:color="FF0000"/>
              <w:bottom w:val="single" w:sz="4" w:space="0" w:color="FF0000"/>
              <w:right w:val="single" w:sz="4" w:space="0" w:color="FF0000"/>
            </w:tcBorders>
            <w:vAlign w:val="center"/>
            <w:hideMark/>
          </w:tcPr>
          <w:p w14:paraId="3535CD5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77</w:t>
            </w:r>
          </w:p>
        </w:tc>
        <w:tc>
          <w:tcPr>
            <w:tcW w:w="4094" w:type="dxa"/>
            <w:tcBorders>
              <w:top w:val="nil"/>
              <w:left w:val="nil"/>
              <w:bottom w:val="single" w:sz="4" w:space="0" w:color="FF0000"/>
              <w:right w:val="single" w:sz="4" w:space="0" w:color="FF0000"/>
            </w:tcBorders>
            <w:vAlign w:val="center"/>
            <w:hideMark/>
          </w:tcPr>
          <w:p w14:paraId="6C1443D2"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REFRIGERADOR DUPLEX - CAPACIDADE REFRIGERAÇÃO DE NO MÍNIMO: 375 L, DEVERÁ POSSUIR SISTEMA DEGELO: FROST FREE, COR: BRANCA, DEVERÁ POSSUIR PORTA LEGUMES, PRATELEIRAS INTERNAS. TENSÃO ALIMENTAÇÃO: 127 V. GARANTIA MÍNIMA DE 12 MESES.</w:t>
            </w:r>
          </w:p>
        </w:tc>
        <w:tc>
          <w:tcPr>
            <w:tcW w:w="757" w:type="dxa"/>
            <w:tcBorders>
              <w:top w:val="nil"/>
              <w:left w:val="nil"/>
              <w:bottom w:val="single" w:sz="4" w:space="0" w:color="FF0000"/>
              <w:right w:val="single" w:sz="4" w:space="0" w:color="FF0000"/>
            </w:tcBorders>
            <w:vAlign w:val="center"/>
            <w:hideMark/>
          </w:tcPr>
          <w:p w14:paraId="607AC3B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427602</w:t>
            </w:r>
          </w:p>
        </w:tc>
        <w:tc>
          <w:tcPr>
            <w:tcW w:w="555" w:type="dxa"/>
            <w:tcBorders>
              <w:top w:val="nil"/>
              <w:left w:val="nil"/>
              <w:bottom w:val="single" w:sz="4" w:space="0" w:color="FF0000"/>
              <w:right w:val="single" w:sz="4" w:space="0" w:color="FF0000"/>
            </w:tcBorders>
            <w:vAlign w:val="center"/>
            <w:hideMark/>
          </w:tcPr>
          <w:p w14:paraId="60B39AE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654A4BB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5</w:t>
            </w:r>
          </w:p>
        </w:tc>
        <w:tc>
          <w:tcPr>
            <w:tcW w:w="1128" w:type="dxa"/>
            <w:tcBorders>
              <w:top w:val="nil"/>
              <w:left w:val="single" w:sz="4" w:space="0" w:color="FF0000"/>
              <w:bottom w:val="single" w:sz="4" w:space="0" w:color="FF0000"/>
              <w:right w:val="single" w:sz="4" w:space="0" w:color="FF0000"/>
            </w:tcBorders>
          </w:tcPr>
          <w:p w14:paraId="6E475D0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2C7F20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B9D3B1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R$ 3.036,35</w:t>
            </w:r>
          </w:p>
        </w:tc>
        <w:tc>
          <w:tcPr>
            <w:tcW w:w="1269" w:type="dxa"/>
            <w:tcBorders>
              <w:top w:val="nil"/>
              <w:left w:val="single" w:sz="4" w:space="0" w:color="FF0000"/>
              <w:bottom w:val="single" w:sz="4" w:space="0" w:color="FF0000"/>
              <w:right w:val="single" w:sz="4" w:space="0" w:color="FF0000"/>
            </w:tcBorders>
          </w:tcPr>
          <w:p w14:paraId="29F0591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497882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44DFE41" w14:textId="17ED370E"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R$ 15.181,7</w:t>
            </w:r>
            <w:r w:rsidR="00B801E2">
              <w:rPr>
                <w:rFonts w:asciiTheme="majorHAnsi" w:hAnsiTheme="majorHAnsi" w:cstheme="majorHAnsi"/>
                <w:color w:val="000000"/>
                <w:position w:val="0"/>
                <w:sz w:val="16"/>
                <w:szCs w:val="16"/>
              </w:rPr>
              <w:t>5</w:t>
            </w:r>
          </w:p>
        </w:tc>
      </w:tr>
      <w:tr w:rsidR="007C1ED1" w:rsidRPr="007C1ED1" w14:paraId="678A6FB7" w14:textId="77777777" w:rsidTr="003530E2">
        <w:trPr>
          <w:trHeight w:val="983"/>
        </w:trPr>
        <w:tc>
          <w:tcPr>
            <w:tcW w:w="871" w:type="dxa"/>
            <w:tcBorders>
              <w:top w:val="nil"/>
              <w:left w:val="single" w:sz="4" w:space="0" w:color="FF0000"/>
              <w:bottom w:val="single" w:sz="4" w:space="0" w:color="FF0000"/>
              <w:right w:val="single" w:sz="4" w:space="0" w:color="FF0000"/>
            </w:tcBorders>
            <w:vAlign w:val="center"/>
            <w:hideMark/>
          </w:tcPr>
          <w:p w14:paraId="0401028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78</w:t>
            </w:r>
          </w:p>
        </w:tc>
        <w:tc>
          <w:tcPr>
            <w:tcW w:w="4094" w:type="dxa"/>
            <w:tcBorders>
              <w:top w:val="nil"/>
              <w:left w:val="nil"/>
              <w:bottom w:val="single" w:sz="4" w:space="0" w:color="FF0000"/>
              <w:right w:val="single" w:sz="4" w:space="0" w:color="FF0000"/>
            </w:tcBorders>
            <w:vAlign w:val="center"/>
            <w:hideMark/>
          </w:tcPr>
          <w:p w14:paraId="35C9DDEA"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ROTEADOR WIFI (MODELO REFERENCIA AX10 TP-LINK); WI-FI 6; IEEE 802.11AX/AC/N/A 5 GHZ; IEEE 802.11N/B/G 2.4 GHZ VELOCIDADES: 1200 MBPS NA BANDA DE 5 GHZ E 300 MBPS NA BANDA DE 2.4 GHZ; CPU COM TRÊS NÚCLEOS DE 1.5 GHZ. COM 4 ANTENAS E A TECNOLOGIA QUE CONCENTRA O SINAL INDIVIDUALMENTE EM CADA CLIENTE PARA UMA MELHOR COBERTURA. 5 PORTAS GIGABIT; AGILE CONFIG - PARA PROVEDORES, PERMITE CONFIGURAÇÃO EM MASSA DOS ROTEADORES TP-LINK.  ALIMENTAÇÃO: 12 V - 1.5 A; CRIPTOGRAFIA WIFI WPA; WPA2, WPA/WPA2-ENTERPRISE (802.1X); SEGURANÇA DE REDE: SPI FIREWALL; ACCESS CONTROL; IP &amp; MAC BINDING; 1× REDE PARA CONVIDADOS 2.4 GHZ; 1× REDE PARA CONVIDADOS 5 GHZ; SUPORTE TECNOLOGIA MESH; ITENS INCLUSOS: ROTEADOR; FONTE DE ENERGIA; CABO ETHERNET RJ45; GUIA DE INSTALAÇÃO RÁPIDO. VELOCIDADES: 1200 MBPS NA BANDA DE 5 GHZ E 300 MBPS NA BANDA DE 2.4 GHZ; CPU COM TRÊS NÚCLEOS DE 1.5 GHZ. COM 4 ANTENAS E A TECNOLOGIA QUE CONCENTRA O SINAL INDIVIDUALMENTE EM CADA CLIENTE PARA UMA MELHOR COBERTURA. 5 PORTAS GIGABIT; AGILE CONFIG - PARA PROVEDORES, PERMITE CONFIGURAÇÃO EM MASSA DOS ROTEADORES TP-LINK.  ALIMENTAÇÃO: 12 V - 1.5 A; CRIPTOGRAFIA WIFI WPA; WPA2, WPA/WPA2-ENTERPRISE (802.1X); SEGURANÇA DE REDE: SPI FIREWALL; ACCESS CONTROL; IP &amp; MAC BINDING; 1× REDE PARA CONVIDADOS 2.4 GHZ; 1× REDE PARA CONVIDADOS 5 GHZ; SUPORTE TECNOLOGIA MESH; ITENS INCLUSOS: ROTEADOR; FONTE DE ENERGIA; CABO ETHERNET RJ45; GUIA DE INSTALAÇÃO RÁPIDO.</w:t>
            </w:r>
          </w:p>
        </w:tc>
        <w:tc>
          <w:tcPr>
            <w:tcW w:w="757" w:type="dxa"/>
            <w:tcBorders>
              <w:top w:val="nil"/>
              <w:left w:val="nil"/>
              <w:bottom w:val="single" w:sz="4" w:space="0" w:color="FF0000"/>
              <w:right w:val="single" w:sz="4" w:space="0" w:color="FF0000"/>
            </w:tcBorders>
            <w:vAlign w:val="center"/>
            <w:hideMark/>
          </w:tcPr>
          <w:p w14:paraId="1C5325B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614914</w:t>
            </w:r>
          </w:p>
        </w:tc>
        <w:tc>
          <w:tcPr>
            <w:tcW w:w="555" w:type="dxa"/>
            <w:tcBorders>
              <w:top w:val="nil"/>
              <w:left w:val="nil"/>
              <w:bottom w:val="single" w:sz="4" w:space="0" w:color="FF0000"/>
              <w:right w:val="single" w:sz="4" w:space="0" w:color="FF0000"/>
            </w:tcBorders>
            <w:vAlign w:val="center"/>
            <w:hideMark/>
          </w:tcPr>
          <w:p w14:paraId="3CD995F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025A49E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w:t>
            </w:r>
          </w:p>
        </w:tc>
        <w:tc>
          <w:tcPr>
            <w:tcW w:w="1128" w:type="dxa"/>
            <w:tcBorders>
              <w:top w:val="nil"/>
              <w:left w:val="single" w:sz="4" w:space="0" w:color="FF0000"/>
              <w:bottom w:val="single" w:sz="4" w:space="0" w:color="FF0000"/>
              <w:right w:val="single" w:sz="4" w:space="0" w:color="FF0000"/>
            </w:tcBorders>
          </w:tcPr>
          <w:p w14:paraId="5CD2908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4FEF12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375029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AF1038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B21B72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77CFE5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136CE1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E8C0FF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E4D032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B7F684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1D1507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6083CF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518C7B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2B2C9D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FF526F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R$ 323,31</w:t>
            </w:r>
          </w:p>
        </w:tc>
        <w:tc>
          <w:tcPr>
            <w:tcW w:w="1269" w:type="dxa"/>
            <w:tcBorders>
              <w:top w:val="nil"/>
              <w:left w:val="single" w:sz="4" w:space="0" w:color="FF0000"/>
              <w:bottom w:val="single" w:sz="4" w:space="0" w:color="FF0000"/>
              <w:right w:val="single" w:sz="4" w:space="0" w:color="FF0000"/>
            </w:tcBorders>
          </w:tcPr>
          <w:p w14:paraId="7AE411D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A8C5B2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59224D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29B0F2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1A087C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686DEB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F1B46D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4793B4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9E52F0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84AC80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7E8D1A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9C0632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4A823A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16BE99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3ED7411" w14:textId="1863116E"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R$ 1.293,2</w:t>
            </w:r>
            <w:r w:rsidR="00B801E2">
              <w:rPr>
                <w:rFonts w:asciiTheme="majorHAnsi" w:hAnsiTheme="majorHAnsi" w:cstheme="majorHAnsi"/>
                <w:color w:val="000000"/>
                <w:position w:val="0"/>
                <w:sz w:val="16"/>
                <w:szCs w:val="16"/>
              </w:rPr>
              <w:t>4</w:t>
            </w:r>
          </w:p>
        </w:tc>
      </w:tr>
      <w:tr w:rsidR="007C1ED1" w:rsidRPr="007C1ED1" w14:paraId="5CB9655A" w14:textId="77777777" w:rsidTr="003530E2">
        <w:trPr>
          <w:trHeight w:val="1373"/>
        </w:trPr>
        <w:tc>
          <w:tcPr>
            <w:tcW w:w="871" w:type="dxa"/>
            <w:tcBorders>
              <w:top w:val="nil"/>
              <w:left w:val="single" w:sz="4" w:space="0" w:color="FF0000"/>
              <w:bottom w:val="single" w:sz="4" w:space="0" w:color="FF0000"/>
              <w:right w:val="single" w:sz="4" w:space="0" w:color="FF0000"/>
            </w:tcBorders>
            <w:vAlign w:val="center"/>
            <w:hideMark/>
          </w:tcPr>
          <w:p w14:paraId="44ECA60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79</w:t>
            </w:r>
          </w:p>
        </w:tc>
        <w:tc>
          <w:tcPr>
            <w:tcW w:w="4094" w:type="dxa"/>
            <w:tcBorders>
              <w:top w:val="nil"/>
              <w:left w:val="nil"/>
              <w:bottom w:val="single" w:sz="4" w:space="0" w:color="FF0000"/>
              <w:right w:val="single" w:sz="4" w:space="0" w:color="FF0000"/>
            </w:tcBorders>
            <w:vAlign w:val="center"/>
            <w:hideMark/>
          </w:tcPr>
          <w:p w14:paraId="45A9EA94"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SELADORA - SELADORA DIGITAL COM SUPORTE E GUILHOTINA - PARA SELAGEM DE ENVELOPES/EMBALAGENS PRÓPRIAS PARA ESTERILIZAÇÃO (PAPEL/PLÁSTICO). DEVERÁ POSSUIR DISPOSITIVO ELETRÔNICO DE CONTROLE DE TEMPERATURA (PROPORCIONA MAIOR PRECISÃO); DEVERÁ POSSUIR SISTEMA INTEGRADO DE CORTE E SUPORTE PARA EMBALAGEM TUBULAR; ESPESSURA DE SELAGEM DE NO MÍNIMO: 10 MM; ÁREA DE SELAGEM DE NO MÍNIMO: 30 CM; DISPONÍVEL EM 127V E 220V; 1 ANO DE GARANTIA NO MÍNIMO.</w:t>
            </w:r>
          </w:p>
        </w:tc>
        <w:tc>
          <w:tcPr>
            <w:tcW w:w="757" w:type="dxa"/>
            <w:tcBorders>
              <w:top w:val="nil"/>
              <w:left w:val="nil"/>
              <w:bottom w:val="single" w:sz="4" w:space="0" w:color="FF0000"/>
              <w:right w:val="single" w:sz="4" w:space="0" w:color="FF0000"/>
            </w:tcBorders>
            <w:vAlign w:val="center"/>
            <w:hideMark/>
          </w:tcPr>
          <w:p w14:paraId="229904A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466474</w:t>
            </w:r>
          </w:p>
        </w:tc>
        <w:tc>
          <w:tcPr>
            <w:tcW w:w="555" w:type="dxa"/>
            <w:tcBorders>
              <w:top w:val="nil"/>
              <w:left w:val="nil"/>
              <w:bottom w:val="single" w:sz="4" w:space="0" w:color="FF0000"/>
              <w:right w:val="single" w:sz="4" w:space="0" w:color="FF0000"/>
            </w:tcBorders>
            <w:vAlign w:val="center"/>
            <w:hideMark/>
          </w:tcPr>
          <w:p w14:paraId="6354998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3F9239C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3</w:t>
            </w:r>
          </w:p>
        </w:tc>
        <w:tc>
          <w:tcPr>
            <w:tcW w:w="1128" w:type="dxa"/>
            <w:tcBorders>
              <w:top w:val="nil"/>
              <w:left w:val="single" w:sz="4" w:space="0" w:color="FF0000"/>
              <w:bottom w:val="single" w:sz="4" w:space="0" w:color="FF0000"/>
              <w:right w:val="single" w:sz="4" w:space="0" w:color="FF0000"/>
            </w:tcBorders>
          </w:tcPr>
          <w:p w14:paraId="67BFD63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58AFCE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0146DA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AC05E3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0EA373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R$ 1.283,16</w:t>
            </w:r>
          </w:p>
        </w:tc>
        <w:tc>
          <w:tcPr>
            <w:tcW w:w="1269" w:type="dxa"/>
            <w:tcBorders>
              <w:top w:val="nil"/>
              <w:left w:val="single" w:sz="4" w:space="0" w:color="FF0000"/>
              <w:bottom w:val="single" w:sz="4" w:space="0" w:color="FF0000"/>
              <w:right w:val="single" w:sz="4" w:space="0" w:color="FF0000"/>
            </w:tcBorders>
          </w:tcPr>
          <w:p w14:paraId="245465E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4D57E7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D60B21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19D95B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5857A81" w14:textId="467F29E4"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R$ 3.849,4</w:t>
            </w:r>
            <w:r w:rsidR="00B801E2">
              <w:rPr>
                <w:rFonts w:asciiTheme="majorHAnsi" w:hAnsiTheme="majorHAnsi" w:cstheme="majorHAnsi"/>
                <w:color w:val="000000"/>
                <w:position w:val="0"/>
                <w:sz w:val="16"/>
                <w:szCs w:val="16"/>
              </w:rPr>
              <w:t>8</w:t>
            </w:r>
          </w:p>
        </w:tc>
      </w:tr>
      <w:tr w:rsidR="007C1ED1" w:rsidRPr="007C1ED1" w14:paraId="5ECE765B" w14:textId="77777777" w:rsidTr="003530E2">
        <w:trPr>
          <w:trHeight w:val="729"/>
        </w:trPr>
        <w:tc>
          <w:tcPr>
            <w:tcW w:w="871" w:type="dxa"/>
            <w:tcBorders>
              <w:top w:val="nil"/>
              <w:left w:val="single" w:sz="4" w:space="0" w:color="FF0000"/>
              <w:bottom w:val="single" w:sz="4" w:space="0" w:color="FF0000"/>
              <w:right w:val="single" w:sz="4" w:space="0" w:color="FF0000"/>
            </w:tcBorders>
            <w:vAlign w:val="center"/>
            <w:hideMark/>
          </w:tcPr>
          <w:p w14:paraId="4F721A4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80</w:t>
            </w:r>
          </w:p>
        </w:tc>
        <w:tc>
          <w:tcPr>
            <w:tcW w:w="4094" w:type="dxa"/>
            <w:tcBorders>
              <w:top w:val="nil"/>
              <w:left w:val="nil"/>
              <w:bottom w:val="single" w:sz="4" w:space="0" w:color="FF0000"/>
              <w:right w:val="single" w:sz="4" w:space="0" w:color="FF0000"/>
            </w:tcBorders>
            <w:vAlign w:val="center"/>
            <w:hideMark/>
          </w:tcPr>
          <w:p w14:paraId="6766841C"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SUPORTE PARA SORO; MATERIAL: AÇO INOXIDÁVEL; REGULAGEM: REGULAGEM DE ALTURA POR TRAVA SEMIGIRATÓRIA; RODÍZIOS: SEM RODÍZIOS; ACABAMENTO DA ESTRUTURA: PINTURA EM EPÓXI; PÉS: COM 4 PÉS EM FERRO FUNDIDO; GANCHOS: GANCHOS TÉRMINO EM X. GARANTIA MÍNIMA DE 12 MESES.</w:t>
            </w:r>
          </w:p>
        </w:tc>
        <w:tc>
          <w:tcPr>
            <w:tcW w:w="757" w:type="dxa"/>
            <w:tcBorders>
              <w:top w:val="nil"/>
              <w:left w:val="nil"/>
              <w:bottom w:val="single" w:sz="4" w:space="0" w:color="FF0000"/>
              <w:right w:val="single" w:sz="4" w:space="0" w:color="FF0000"/>
            </w:tcBorders>
            <w:vAlign w:val="center"/>
            <w:hideMark/>
          </w:tcPr>
          <w:p w14:paraId="62E7051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407727</w:t>
            </w:r>
          </w:p>
        </w:tc>
        <w:tc>
          <w:tcPr>
            <w:tcW w:w="555" w:type="dxa"/>
            <w:tcBorders>
              <w:top w:val="nil"/>
              <w:left w:val="nil"/>
              <w:bottom w:val="single" w:sz="4" w:space="0" w:color="FF0000"/>
              <w:right w:val="single" w:sz="4" w:space="0" w:color="FF0000"/>
            </w:tcBorders>
            <w:vAlign w:val="center"/>
            <w:hideMark/>
          </w:tcPr>
          <w:p w14:paraId="53BBBBF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6426E6C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28</w:t>
            </w:r>
          </w:p>
        </w:tc>
        <w:tc>
          <w:tcPr>
            <w:tcW w:w="1128" w:type="dxa"/>
            <w:tcBorders>
              <w:top w:val="nil"/>
              <w:left w:val="single" w:sz="4" w:space="0" w:color="FF0000"/>
              <w:bottom w:val="single" w:sz="4" w:space="0" w:color="FF0000"/>
              <w:right w:val="single" w:sz="4" w:space="0" w:color="FF0000"/>
            </w:tcBorders>
          </w:tcPr>
          <w:p w14:paraId="4370E17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C85BB3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16CF16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B76830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R$ 320,83</w:t>
            </w:r>
          </w:p>
        </w:tc>
        <w:tc>
          <w:tcPr>
            <w:tcW w:w="1269" w:type="dxa"/>
            <w:tcBorders>
              <w:top w:val="nil"/>
              <w:left w:val="single" w:sz="4" w:space="0" w:color="FF0000"/>
              <w:bottom w:val="single" w:sz="4" w:space="0" w:color="FF0000"/>
              <w:right w:val="single" w:sz="4" w:space="0" w:color="FF0000"/>
            </w:tcBorders>
          </w:tcPr>
          <w:p w14:paraId="2C8E096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00C589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4AE6E7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2D0C97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R$ 8.983,24</w:t>
            </w:r>
          </w:p>
        </w:tc>
      </w:tr>
      <w:tr w:rsidR="007C1ED1" w:rsidRPr="007C1ED1" w14:paraId="5F50658C" w14:textId="77777777" w:rsidTr="003530E2">
        <w:trPr>
          <w:trHeight w:val="300"/>
        </w:trPr>
        <w:tc>
          <w:tcPr>
            <w:tcW w:w="871" w:type="dxa"/>
            <w:tcBorders>
              <w:top w:val="nil"/>
              <w:left w:val="single" w:sz="4" w:space="0" w:color="FF0000"/>
              <w:bottom w:val="single" w:sz="4" w:space="0" w:color="FF0000"/>
              <w:right w:val="single" w:sz="4" w:space="0" w:color="FF0000"/>
            </w:tcBorders>
            <w:vAlign w:val="center"/>
            <w:hideMark/>
          </w:tcPr>
          <w:p w14:paraId="319F78D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81</w:t>
            </w:r>
          </w:p>
        </w:tc>
        <w:tc>
          <w:tcPr>
            <w:tcW w:w="4094" w:type="dxa"/>
            <w:tcBorders>
              <w:top w:val="nil"/>
              <w:left w:val="nil"/>
              <w:bottom w:val="single" w:sz="4" w:space="0" w:color="FF0000"/>
              <w:right w:val="single" w:sz="4" w:space="0" w:color="FF0000"/>
            </w:tcBorders>
            <w:vAlign w:val="center"/>
            <w:hideMark/>
          </w:tcPr>
          <w:p w14:paraId="4DECC77F"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SWITCH GIGABIT COM 24 PORTAS (TODAS GIGABIT ETHERNET)</w:t>
            </w:r>
          </w:p>
        </w:tc>
        <w:tc>
          <w:tcPr>
            <w:tcW w:w="757" w:type="dxa"/>
            <w:tcBorders>
              <w:top w:val="nil"/>
              <w:left w:val="nil"/>
              <w:bottom w:val="single" w:sz="4" w:space="0" w:color="FF0000"/>
              <w:right w:val="single" w:sz="4" w:space="0" w:color="FF0000"/>
            </w:tcBorders>
            <w:vAlign w:val="center"/>
            <w:hideMark/>
          </w:tcPr>
          <w:p w14:paraId="0FAE2DB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626209</w:t>
            </w:r>
          </w:p>
        </w:tc>
        <w:tc>
          <w:tcPr>
            <w:tcW w:w="555" w:type="dxa"/>
            <w:tcBorders>
              <w:top w:val="nil"/>
              <w:left w:val="nil"/>
              <w:bottom w:val="single" w:sz="4" w:space="0" w:color="FF0000"/>
              <w:right w:val="single" w:sz="4" w:space="0" w:color="FF0000"/>
            </w:tcBorders>
            <w:vAlign w:val="center"/>
            <w:hideMark/>
          </w:tcPr>
          <w:p w14:paraId="281D033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7C10921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22C08E8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02806A3" w14:textId="6F2547E9"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R$ 959,</w:t>
            </w:r>
            <w:r w:rsidR="00F93F54">
              <w:rPr>
                <w:rFonts w:asciiTheme="majorHAnsi" w:hAnsiTheme="majorHAnsi" w:cstheme="majorHAnsi"/>
                <w:color w:val="000000"/>
                <w:position w:val="0"/>
                <w:sz w:val="16"/>
                <w:szCs w:val="16"/>
              </w:rPr>
              <w:t>79</w:t>
            </w:r>
          </w:p>
        </w:tc>
        <w:tc>
          <w:tcPr>
            <w:tcW w:w="1269" w:type="dxa"/>
            <w:tcBorders>
              <w:top w:val="nil"/>
              <w:left w:val="single" w:sz="4" w:space="0" w:color="FF0000"/>
              <w:bottom w:val="single" w:sz="4" w:space="0" w:color="FF0000"/>
              <w:right w:val="single" w:sz="4" w:space="0" w:color="FF0000"/>
            </w:tcBorders>
          </w:tcPr>
          <w:p w14:paraId="2A938D4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99EE1FB" w14:textId="47EC36EC"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R$ 1.919,5</w:t>
            </w:r>
            <w:r w:rsidR="00B801E2">
              <w:rPr>
                <w:rFonts w:asciiTheme="majorHAnsi" w:hAnsiTheme="majorHAnsi" w:cstheme="majorHAnsi"/>
                <w:color w:val="000000"/>
                <w:position w:val="0"/>
                <w:sz w:val="16"/>
                <w:szCs w:val="16"/>
              </w:rPr>
              <w:t>8</w:t>
            </w:r>
          </w:p>
        </w:tc>
      </w:tr>
      <w:tr w:rsidR="007C1ED1" w:rsidRPr="007C1ED1" w14:paraId="64E6D7FF" w14:textId="77777777" w:rsidTr="003530E2">
        <w:trPr>
          <w:trHeight w:val="1686"/>
        </w:trPr>
        <w:tc>
          <w:tcPr>
            <w:tcW w:w="871" w:type="dxa"/>
            <w:tcBorders>
              <w:top w:val="nil"/>
              <w:left w:val="single" w:sz="4" w:space="0" w:color="FF0000"/>
              <w:bottom w:val="single" w:sz="4" w:space="0" w:color="FF0000"/>
              <w:right w:val="single" w:sz="4" w:space="0" w:color="FF0000"/>
            </w:tcBorders>
            <w:vAlign w:val="center"/>
            <w:hideMark/>
          </w:tcPr>
          <w:p w14:paraId="2A54A65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82</w:t>
            </w:r>
          </w:p>
        </w:tc>
        <w:tc>
          <w:tcPr>
            <w:tcW w:w="4094" w:type="dxa"/>
            <w:tcBorders>
              <w:top w:val="nil"/>
              <w:left w:val="nil"/>
              <w:bottom w:val="single" w:sz="4" w:space="0" w:color="FF0000"/>
              <w:right w:val="single" w:sz="4" w:space="0" w:color="FF0000"/>
            </w:tcBorders>
            <w:vAlign w:val="center"/>
            <w:hideMark/>
          </w:tcPr>
          <w:p w14:paraId="0C7F3D51"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TABLET - TABLET- VELOCIDADE DO PROCESSADOR DE NO MÍNIMO 2.3GHZ, 1.7GHZ; TAMANHO (TELA PRINCIPAL) NO MÍNIMO 10.4" (263.1MM); RESOLUÇÃO - CÂMERA TRASEIRA 8.0 MP OU SUPERIOR; CÂMERA FRONTAL - RESOLUÇÃO DE NO MÍNIMO 5.0MP; TIPO DE PROCESSADOR OCTA CORE; RESOLUÇÃO (TELA PRINCIPAL) DE NO MÍNIMO 2000 X 1200 (WUXGA+); TECNOLOGIA (TELA PRINCIPAL) TFT; PROFUNDIDADE DE COR DE NO MÍNIMO (TELA PRINCIPAL) 16M; MEMÓRIA RAM DE NO MÍNIMO (GB) 4 GB; MEMÓRIA TOTAL INTERNA DE NO MÍNIMO (GB) 64 GB; MEMÓRIA DISPONÍVEL (GB) DE NO MÍNIMO 49.2 GB; REDE / BANDAS: 2G GSM, GSM 850, GSM 900, DCS 1800, PCS1900, 3G UMTS B1 (2100), B2 (1900), B4 (AWS), B5 (850), B8 (900), 4G FDD LTE B1 (2100), B2 (1900), B3 (1800), B4 (AWS), B5 (850), B7 (2600), B8 (900), B12 (700), B17 (700), B20 (800), B28 (700), B66(AWS-3) E 4G TDD LTE B38 (2600), B40 (2300); VERSÃO DE USB 2.0 OU SUPERIOR; LOCALIZAÇÃO GPS, GLONASS, BEIDOU, GALILEO; CONECTOR DE FONE DE OUVIDO CONEXÃO 3.5MM ESTÉREO (PADRÃO P2); WI-FI 802.11 A/B/G/N/AC 2.4G+5GHZ, VHT80 MIMO; DEVERÁ CONTER WIFI DIRECT; VERSÃO DE BLUETOOTH V5.0 OU SUPERIOR (LE ATÉ 2 MBPS); PC SYNC SMART SWITCH (VERSÃO PARA PC); SISTEMA OPERACIONAL ANDROID; SENSORES: ACELERÔMETRO, GIROSCÓPIO, SENSOR DE EFEITO HALL, SENSOR DE LUZ RGB; DURAÇÃO DA BATERIA: ATÉ 12 HORAS PARA 4 G E 12 HORAS PARA WI-FI; BATERIA DE NO MÍNIMO 7,040 MAH; DEVERÁ CONTER OS SEGUINTES ACESSÓRIOS: SUPORTE AO CARTÃO DE MEMÓRIA MICROSD (UP TO 1TB); PELÍCULA DE VIDRO PARA PROTEÇÃO COMPATÍVEL COM O MODELO; CAPA COMPATÍVEL CONFECCIONADA EM COURO SINTÉTICO E CARREGADOR. GARANTIA DE NO MÍNIMO 12 MESES.</w:t>
            </w:r>
          </w:p>
        </w:tc>
        <w:tc>
          <w:tcPr>
            <w:tcW w:w="757" w:type="dxa"/>
            <w:tcBorders>
              <w:top w:val="nil"/>
              <w:left w:val="nil"/>
              <w:bottom w:val="single" w:sz="4" w:space="0" w:color="FF0000"/>
              <w:right w:val="single" w:sz="4" w:space="0" w:color="FF0000"/>
            </w:tcBorders>
            <w:vAlign w:val="center"/>
            <w:hideMark/>
          </w:tcPr>
          <w:p w14:paraId="086005C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620677</w:t>
            </w:r>
          </w:p>
        </w:tc>
        <w:tc>
          <w:tcPr>
            <w:tcW w:w="555" w:type="dxa"/>
            <w:tcBorders>
              <w:top w:val="nil"/>
              <w:left w:val="nil"/>
              <w:bottom w:val="single" w:sz="4" w:space="0" w:color="FF0000"/>
              <w:right w:val="single" w:sz="4" w:space="0" w:color="FF0000"/>
            </w:tcBorders>
            <w:vAlign w:val="center"/>
            <w:hideMark/>
          </w:tcPr>
          <w:p w14:paraId="66C9488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52EF47B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10</w:t>
            </w:r>
          </w:p>
        </w:tc>
        <w:tc>
          <w:tcPr>
            <w:tcW w:w="1128" w:type="dxa"/>
            <w:tcBorders>
              <w:top w:val="nil"/>
              <w:left w:val="single" w:sz="4" w:space="0" w:color="FF0000"/>
              <w:bottom w:val="single" w:sz="4" w:space="0" w:color="FF0000"/>
              <w:right w:val="single" w:sz="4" w:space="0" w:color="FF0000"/>
            </w:tcBorders>
          </w:tcPr>
          <w:p w14:paraId="409F22E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40BCA1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353E49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47441D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B0F245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EF2A0F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D14BDA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FBB83E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7C1356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A297DB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4C8A72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0C15C8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508A82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828921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779BB7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41ADEF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R$ 1.395,72</w:t>
            </w:r>
          </w:p>
        </w:tc>
        <w:tc>
          <w:tcPr>
            <w:tcW w:w="1269" w:type="dxa"/>
            <w:tcBorders>
              <w:top w:val="nil"/>
              <w:left w:val="single" w:sz="4" w:space="0" w:color="FF0000"/>
              <w:bottom w:val="single" w:sz="4" w:space="0" w:color="FF0000"/>
              <w:right w:val="single" w:sz="4" w:space="0" w:color="FF0000"/>
            </w:tcBorders>
          </w:tcPr>
          <w:p w14:paraId="65E9607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5264C7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9500A2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EA3733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F8792B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F13735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83D48D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22057B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DD0F73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4A9EC7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5E1E4D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614710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942105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6797C7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DA80D0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307FFA4" w14:textId="5EDF9968"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R$ 13.957,</w:t>
            </w:r>
            <w:r w:rsidR="00B801E2">
              <w:rPr>
                <w:rFonts w:asciiTheme="majorHAnsi" w:hAnsiTheme="majorHAnsi" w:cstheme="majorHAnsi"/>
                <w:color w:val="000000"/>
                <w:position w:val="0"/>
                <w:sz w:val="16"/>
                <w:szCs w:val="16"/>
              </w:rPr>
              <w:t>20</w:t>
            </w:r>
          </w:p>
        </w:tc>
      </w:tr>
      <w:tr w:rsidR="007C1ED1" w:rsidRPr="007C1ED1" w14:paraId="30CB0B0C" w14:textId="77777777" w:rsidTr="003530E2">
        <w:trPr>
          <w:trHeight w:val="416"/>
        </w:trPr>
        <w:tc>
          <w:tcPr>
            <w:tcW w:w="871" w:type="dxa"/>
            <w:tcBorders>
              <w:top w:val="nil"/>
              <w:left w:val="single" w:sz="4" w:space="0" w:color="FF0000"/>
              <w:bottom w:val="single" w:sz="4" w:space="0" w:color="FF0000"/>
              <w:right w:val="single" w:sz="4" w:space="0" w:color="FF0000"/>
            </w:tcBorders>
            <w:vAlign w:val="center"/>
            <w:hideMark/>
          </w:tcPr>
          <w:p w14:paraId="06F92BE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83</w:t>
            </w:r>
          </w:p>
        </w:tc>
        <w:tc>
          <w:tcPr>
            <w:tcW w:w="4094" w:type="dxa"/>
            <w:tcBorders>
              <w:top w:val="nil"/>
              <w:left w:val="nil"/>
              <w:bottom w:val="single" w:sz="4" w:space="0" w:color="FF0000"/>
              <w:right w:val="single" w:sz="4" w:space="0" w:color="FF0000"/>
            </w:tcBorders>
            <w:vAlign w:val="center"/>
            <w:hideMark/>
          </w:tcPr>
          <w:p w14:paraId="20170F39"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TELA DE PROJEÇÃO, PAINEL DE PROJEÇÃO/ TELA RETRÁTIL PARA PROJEÇÃO DE IMAGENS, COM SISTEMA DE FIXAÇÃO NO TETO E/OU PAREDE E/OU PEDESTAL. ESPECIFICAÇÃO MÍNIMA: DEVE ESTAR EM LINHA DE PRODUÇÃO PELO FABRICANTE. TELA PROJEÇÃO COM TRIPÉ RETRÁTIL MANUAL. ÁREA VISUAL DE NO MÍNIMO 1,78 X 1,78 M. DEVE POSSUIR ESTOJO EM ALUMÍNIO COM PINTURA ELETROSTÁTICA RESISTENTE A RISCOS E CORROSÕES. DEVE POSSUIR POSTE CENTRAL COM RESISTÊNCIA E SUSTENTAÇÃO SUFICIENTE PARA ATENDER A ESPECIFICAÇÃO DA TELA. DEVE POSSUIR SUPERFÍCIE DE PROJEÇÃO DO TIPO MATTE WHITE (BRANCO OPACO) OU SIMILAR, QUE PERMITA GANHO DE BRILHO. DEVE POSSUIR BORDAS PRETAS QUE PERMITA ENQUADRAMENTO DA IMAGEM. O EQUIPAMENTO DEVERÁ SER NOVO, SEM USO, REFORMA OU RECONDICIONAMENTO. GARANTIA MÍNIMA DE 12 MESES.</w:t>
            </w:r>
          </w:p>
        </w:tc>
        <w:tc>
          <w:tcPr>
            <w:tcW w:w="757" w:type="dxa"/>
            <w:tcBorders>
              <w:top w:val="nil"/>
              <w:left w:val="nil"/>
              <w:bottom w:val="single" w:sz="4" w:space="0" w:color="FF0000"/>
              <w:right w:val="single" w:sz="4" w:space="0" w:color="FF0000"/>
            </w:tcBorders>
            <w:vAlign w:val="center"/>
            <w:hideMark/>
          </w:tcPr>
          <w:p w14:paraId="2FAFB54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600799</w:t>
            </w:r>
          </w:p>
        </w:tc>
        <w:tc>
          <w:tcPr>
            <w:tcW w:w="555" w:type="dxa"/>
            <w:tcBorders>
              <w:top w:val="nil"/>
              <w:left w:val="nil"/>
              <w:bottom w:val="single" w:sz="4" w:space="0" w:color="FF0000"/>
              <w:right w:val="single" w:sz="4" w:space="0" w:color="FF0000"/>
            </w:tcBorders>
            <w:vAlign w:val="center"/>
            <w:hideMark/>
          </w:tcPr>
          <w:p w14:paraId="02CB42A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4AC81DC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7A2AA4A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0FC3B5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77E59B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545AAA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CAFF62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583D05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CDCC26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C1B65C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21C542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R$ 1.010,97</w:t>
            </w:r>
          </w:p>
        </w:tc>
        <w:tc>
          <w:tcPr>
            <w:tcW w:w="1269" w:type="dxa"/>
            <w:tcBorders>
              <w:top w:val="nil"/>
              <w:left w:val="single" w:sz="4" w:space="0" w:color="FF0000"/>
              <w:bottom w:val="single" w:sz="4" w:space="0" w:color="FF0000"/>
              <w:right w:val="single" w:sz="4" w:space="0" w:color="FF0000"/>
            </w:tcBorders>
          </w:tcPr>
          <w:p w14:paraId="23D4C28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43823B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8BE04E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CD0112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52FC8B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533AE09"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AA8406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3BC4F1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A32253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R$ 2.021,94</w:t>
            </w:r>
          </w:p>
        </w:tc>
      </w:tr>
      <w:tr w:rsidR="007C1ED1" w:rsidRPr="007C1ED1" w14:paraId="7B938C95" w14:textId="77777777" w:rsidTr="003530E2">
        <w:trPr>
          <w:trHeight w:val="4247"/>
        </w:trPr>
        <w:tc>
          <w:tcPr>
            <w:tcW w:w="871" w:type="dxa"/>
            <w:tcBorders>
              <w:top w:val="nil"/>
              <w:left w:val="single" w:sz="4" w:space="0" w:color="FF0000"/>
              <w:bottom w:val="single" w:sz="4" w:space="0" w:color="FF0000"/>
              <w:right w:val="single" w:sz="4" w:space="0" w:color="FF0000"/>
            </w:tcBorders>
            <w:vAlign w:val="center"/>
            <w:hideMark/>
          </w:tcPr>
          <w:p w14:paraId="7873913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84</w:t>
            </w:r>
          </w:p>
        </w:tc>
        <w:tc>
          <w:tcPr>
            <w:tcW w:w="4094" w:type="dxa"/>
            <w:tcBorders>
              <w:top w:val="nil"/>
              <w:left w:val="nil"/>
              <w:bottom w:val="single" w:sz="4" w:space="0" w:color="FF0000"/>
              <w:right w:val="single" w:sz="4" w:space="0" w:color="FF0000"/>
            </w:tcBorders>
            <w:shd w:val="clear" w:color="000000" w:fill="FFFFFF"/>
            <w:vAlign w:val="center"/>
            <w:hideMark/>
          </w:tcPr>
          <w:p w14:paraId="0495E9BC" w14:textId="77777777" w:rsidR="007C1ED1" w:rsidRPr="007C1ED1" w:rsidRDefault="007C1ED1" w:rsidP="007C1ED1">
            <w:pPr>
              <w:suppressAutoHyphens w:val="0"/>
              <w:spacing w:line="240" w:lineRule="auto"/>
              <w:ind w:left="0" w:hanging="2"/>
              <w:jc w:val="both"/>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ULTRASSOM ODONTOLÓGICO - APARELHO CONJUGADO DE ULTRASSOM PIEZOELÉTRICO E JATO DE BICARBONATO DE SÓDIO, COM FREQUÊNCIA MÍNIMA DE 30KHZ, MONTADO EM CONJUNTO COMPOSTO DE CORPO E TAMPA CONFECCIONADOS EM MATERIAL RESISTENTE E PASSÍVEL DE DESCONTAMINAÇÃO. O ULTRASSOM DEVE POSSUIR AJUSTE NO PAINEL SENSÍVEL E PRECISO DE SUA POTÊNCIA E DO FLUXO DE REFRIGERAÇÃO, ALTA FREQÜÊNCIA NA PONTA ATIVA, FORMANDO UMA FINA NÉVOA DE ÁGUA, SEM QUE HAJA GOTEJAMENTO, NO MÍNIMO 5 NÍVEIS DE POTÊNCIA DO ULTRASSOM. ENTRADA DE AR E ÁGUA COM BITOLAS DESIGUAIS, EVITANDO UMA POSSÍVEL LIGAÇÃO INVERTIDA, PEDAL DE ACIONAMENTO ÚNICO. CAPA DA CANETA DE ULTRASSOM CONFECCIONADA EM MATERIAL RESISTENTE, REMOVÍVEL E AUTOCLAVÁVEL, PROPORCIONANDO UMA LONGA VIDA ÚTIL AO TRANSDUTOR. SELETOR DE MODO DE OPERAÇÃO AUTOMÁTICO OU POR SELEÇÃO NO PAINEL, DESDE QUE SEJA POSSÍVEL REALIZAR A DESCONTAMINAÇÃO NA ÁREA EM QUE O PROFISSIONAL NECESSITE TOCAR DURANTE O PROCEDIMENTO. O JATO DE BICARBONATO DEVE TER PEÇA DE MÃO CONFECIONADA EM MATERIAL RESISTENTE, REMOVÍVEL E COM PONTEIRA AUTOCLAVÁVEL, E POSSUIR ALTA RESISTÊNCIA AOS PROCEDIMENTOS DE DESINFECÇÃO. PONTEIRA DE LONGO ALCANCE, COM ACESSO FACILITADO AOS DENTES POSTERIORES. FILTRO DE AR COM DRENAGEM AUTOMÁTICA. TAMPA DO RESERVATÓRIO DE BICARBONATO COM VISUALIZADOR. O APARELHO DEVE ACOMPANHAR NO MÍNIMO 4 PONTAS PARA TARTARECTOMIA, MANGUEIRA COM FILTRO DE AR PARA INSTALAÇÃO, 2 CAPAS DE TRANSDUTOR, 2 CHAVES PARA APERTO DAS PONTAS E ENGATE RÁPIDO MACHO PARA ADAPTAÇÃO AO EQUIPO. O APARELHO DEVE TER GARANTIA DE NO MÍNIMO 1 ANO</w:t>
            </w:r>
          </w:p>
        </w:tc>
        <w:tc>
          <w:tcPr>
            <w:tcW w:w="757" w:type="dxa"/>
            <w:tcBorders>
              <w:top w:val="nil"/>
              <w:left w:val="nil"/>
              <w:bottom w:val="single" w:sz="4" w:space="0" w:color="FF0000"/>
              <w:right w:val="single" w:sz="4" w:space="0" w:color="FF0000"/>
            </w:tcBorders>
            <w:vAlign w:val="center"/>
            <w:hideMark/>
          </w:tcPr>
          <w:p w14:paraId="06347830"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437845</w:t>
            </w:r>
          </w:p>
        </w:tc>
        <w:tc>
          <w:tcPr>
            <w:tcW w:w="555" w:type="dxa"/>
            <w:tcBorders>
              <w:top w:val="nil"/>
              <w:left w:val="nil"/>
              <w:bottom w:val="single" w:sz="4" w:space="0" w:color="FF0000"/>
              <w:right w:val="single" w:sz="4" w:space="0" w:color="FF0000"/>
            </w:tcBorders>
            <w:vAlign w:val="center"/>
            <w:hideMark/>
          </w:tcPr>
          <w:p w14:paraId="25F3875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UND</w:t>
            </w:r>
          </w:p>
        </w:tc>
        <w:tc>
          <w:tcPr>
            <w:tcW w:w="670" w:type="dxa"/>
            <w:tcBorders>
              <w:top w:val="nil"/>
              <w:left w:val="single" w:sz="4" w:space="0" w:color="FF0000"/>
              <w:bottom w:val="single" w:sz="4" w:space="0" w:color="FF0000"/>
              <w:right w:val="single" w:sz="4" w:space="0" w:color="FF0000"/>
            </w:tcBorders>
            <w:vAlign w:val="center"/>
            <w:hideMark/>
          </w:tcPr>
          <w:p w14:paraId="0A9B7CB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2</w:t>
            </w:r>
          </w:p>
        </w:tc>
        <w:tc>
          <w:tcPr>
            <w:tcW w:w="1128" w:type="dxa"/>
            <w:tcBorders>
              <w:top w:val="nil"/>
              <w:left w:val="single" w:sz="4" w:space="0" w:color="FF0000"/>
              <w:bottom w:val="single" w:sz="4" w:space="0" w:color="FF0000"/>
              <w:right w:val="single" w:sz="4" w:space="0" w:color="FF0000"/>
            </w:tcBorders>
          </w:tcPr>
          <w:p w14:paraId="0A0BE16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4D3085C"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2EF4600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014C5A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7EEB091"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AF886E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B5C897D"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8134903"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6E4F8A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924864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93FF03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4EF3E14"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92D65C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DA634F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C4AF86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328F10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4B41A7A"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R$ 4.388,30</w:t>
            </w:r>
          </w:p>
        </w:tc>
        <w:tc>
          <w:tcPr>
            <w:tcW w:w="1269" w:type="dxa"/>
            <w:tcBorders>
              <w:top w:val="nil"/>
              <w:left w:val="single" w:sz="4" w:space="0" w:color="FF0000"/>
              <w:bottom w:val="single" w:sz="4" w:space="0" w:color="FF0000"/>
              <w:right w:val="single" w:sz="4" w:space="0" w:color="FF0000"/>
            </w:tcBorders>
          </w:tcPr>
          <w:p w14:paraId="0C6867F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C68C6DF"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AA21A9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7E250C5"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041679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830C7E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271C8E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23521EE"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5B63836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3B4B507"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1691804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6F2AFC8"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074E67E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65F486AB"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70DF3D16"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3F377592" w14:textId="77777777"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color w:val="000000"/>
                <w:position w:val="0"/>
                <w:sz w:val="16"/>
                <w:szCs w:val="16"/>
              </w:rPr>
            </w:pPr>
          </w:p>
          <w:p w14:paraId="4DA63030" w14:textId="663D7082" w:rsidR="007C1ED1" w:rsidRPr="007C1ED1" w:rsidRDefault="007C1ED1" w:rsidP="007C1ED1">
            <w:pPr>
              <w:suppressAutoHyphens w:val="0"/>
              <w:spacing w:line="240" w:lineRule="auto"/>
              <w:ind w:left="0" w:firstLine="0"/>
              <w:jc w:val="center"/>
              <w:textAlignment w:val="auto"/>
              <w:outlineLvl w:val="9"/>
              <w:rPr>
                <w:rFonts w:asciiTheme="majorHAnsi" w:hAnsiTheme="majorHAnsi" w:cstheme="majorHAnsi"/>
                <w:color w:val="000000"/>
                <w:position w:val="0"/>
                <w:sz w:val="16"/>
                <w:szCs w:val="16"/>
              </w:rPr>
            </w:pPr>
            <w:r w:rsidRPr="007C1ED1">
              <w:rPr>
                <w:rFonts w:asciiTheme="majorHAnsi" w:hAnsiTheme="majorHAnsi" w:cstheme="majorHAnsi"/>
                <w:color w:val="000000"/>
                <w:position w:val="0"/>
                <w:sz w:val="16"/>
                <w:szCs w:val="16"/>
              </w:rPr>
              <w:t>R$ 8.776,6</w:t>
            </w:r>
            <w:r w:rsidR="00B801E2">
              <w:rPr>
                <w:rFonts w:asciiTheme="majorHAnsi" w:hAnsiTheme="majorHAnsi" w:cstheme="majorHAnsi"/>
                <w:color w:val="000000"/>
                <w:position w:val="0"/>
                <w:sz w:val="16"/>
                <w:szCs w:val="16"/>
              </w:rPr>
              <w:t>0</w:t>
            </w:r>
          </w:p>
        </w:tc>
      </w:tr>
      <w:tr w:rsidR="007C1ED1" w:rsidRPr="007C1ED1" w14:paraId="1D264F71" w14:textId="77777777" w:rsidTr="003530E2">
        <w:trPr>
          <w:trHeight w:val="399"/>
        </w:trPr>
        <w:tc>
          <w:tcPr>
            <w:tcW w:w="9344" w:type="dxa"/>
            <w:gridSpan w:val="7"/>
            <w:tcBorders>
              <w:top w:val="nil"/>
              <w:left w:val="single" w:sz="4" w:space="0" w:color="FF0000"/>
              <w:bottom w:val="single" w:sz="4" w:space="0" w:color="FF0000"/>
              <w:right w:val="single" w:sz="4" w:space="0" w:color="FF0000"/>
            </w:tcBorders>
            <w:vAlign w:val="center"/>
          </w:tcPr>
          <w:p w14:paraId="66852697" w14:textId="1D072EC2" w:rsidR="007C1ED1" w:rsidRPr="007C1ED1" w:rsidRDefault="007C1ED1" w:rsidP="007C1ED1">
            <w:pPr>
              <w:suppressAutoHyphens w:val="0"/>
              <w:spacing w:line="240" w:lineRule="auto"/>
              <w:ind w:left="0" w:hanging="2"/>
              <w:jc w:val="center"/>
              <w:textAlignment w:val="auto"/>
              <w:outlineLvl w:val="9"/>
              <w:rPr>
                <w:rFonts w:asciiTheme="majorHAnsi" w:hAnsiTheme="majorHAnsi" w:cstheme="majorHAnsi"/>
                <w:b/>
                <w:bCs/>
                <w:color w:val="000000"/>
                <w:position w:val="0"/>
                <w:sz w:val="16"/>
                <w:szCs w:val="16"/>
              </w:rPr>
            </w:pPr>
            <w:r w:rsidRPr="007C1ED1">
              <w:rPr>
                <w:rFonts w:asciiTheme="majorHAnsi" w:hAnsiTheme="majorHAnsi" w:cstheme="majorHAnsi"/>
                <w:b/>
                <w:bCs/>
                <w:color w:val="000000"/>
                <w:position w:val="0"/>
                <w:sz w:val="16"/>
                <w:szCs w:val="16"/>
              </w:rPr>
              <w:t>VALOR TOTAL R$ 1.093.</w:t>
            </w:r>
            <w:r w:rsidR="00937FE7">
              <w:rPr>
                <w:rFonts w:asciiTheme="majorHAnsi" w:hAnsiTheme="majorHAnsi" w:cstheme="majorHAnsi"/>
                <w:b/>
                <w:bCs/>
                <w:color w:val="000000"/>
                <w:position w:val="0"/>
                <w:sz w:val="16"/>
                <w:szCs w:val="16"/>
              </w:rPr>
              <w:t>004,56</w:t>
            </w:r>
          </w:p>
        </w:tc>
      </w:tr>
      <w:bookmarkEnd w:id="1"/>
    </w:tbl>
    <w:p w14:paraId="63D68782" w14:textId="77777777" w:rsidR="00465C9B" w:rsidRDefault="00465C9B">
      <w:pPr>
        <w:pStyle w:val="PargrafodaLista"/>
        <w:widowControl/>
        <w:tabs>
          <w:tab w:val="left" w:pos="284"/>
        </w:tabs>
        <w:spacing w:line="276" w:lineRule="auto"/>
        <w:ind w:left="0" w:right="-362"/>
        <w:contextualSpacing/>
        <w:jc w:val="both"/>
        <w:rPr>
          <w:rFonts w:ascii="Arial" w:hAnsi="Arial" w:cs="Arial"/>
          <w:sz w:val="20"/>
          <w:szCs w:val="20"/>
        </w:rPr>
      </w:pPr>
    </w:p>
    <w:p w14:paraId="4469D11A" w14:textId="34954772" w:rsidR="00465C9B" w:rsidRPr="007C1ED1" w:rsidRDefault="009D3293" w:rsidP="00053C59">
      <w:pPr>
        <w:spacing w:line="276" w:lineRule="auto"/>
        <w:ind w:left="0" w:right="-362" w:firstLine="0"/>
        <w:jc w:val="both"/>
        <w:rPr>
          <w:rFonts w:asciiTheme="majorHAnsi" w:eastAsia="Merriweather" w:hAnsiTheme="majorHAnsi" w:cstheme="majorHAnsi"/>
          <w:b/>
          <w:bCs/>
          <w:i/>
          <w:iCs/>
        </w:rPr>
      </w:pPr>
      <w:r w:rsidRPr="0020748C">
        <w:rPr>
          <w:rFonts w:asciiTheme="majorHAnsi" w:eastAsia="Merriweather" w:hAnsiTheme="majorHAnsi" w:cstheme="majorHAnsi"/>
        </w:rPr>
        <w:t xml:space="preserve">1.1.2. Valor total do processo </w:t>
      </w:r>
      <w:r w:rsidR="00937FE7" w:rsidRPr="00937FE7">
        <w:rPr>
          <w:rFonts w:asciiTheme="majorHAnsi" w:eastAsia="Merriweather" w:hAnsiTheme="majorHAnsi" w:cstheme="majorHAnsi"/>
          <w:b/>
          <w:bCs/>
          <w:i/>
          <w:iCs/>
        </w:rPr>
        <w:t>R$ 1.093.004,56 (Um milhão, noventa e três mil, quatro reais e cinquenta e seis centavos</w:t>
      </w:r>
      <w:r w:rsidR="007C1ED1" w:rsidRPr="007C1ED1">
        <w:rPr>
          <w:rFonts w:asciiTheme="majorHAnsi" w:eastAsia="Merriweather" w:hAnsiTheme="majorHAnsi" w:cstheme="majorHAnsi"/>
          <w:b/>
          <w:bCs/>
          <w:i/>
          <w:iCs/>
        </w:rPr>
        <w:t>).</w:t>
      </w:r>
    </w:p>
    <w:p w14:paraId="2A87A564" w14:textId="77777777" w:rsidR="00465C9B" w:rsidRPr="0020748C" w:rsidRDefault="009D3293">
      <w:pPr>
        <w:spacing w:line="276" w:lineRule="auto"/>
        <w:ind w:left="0" w:right="-362" w:firstLine="0"/>
        <w:jc w:val="both"/>
        <w:rPr>
          <w:rFonts w:asciiTheme="majorHAnsi" w:eastAsia="Merriweather" w:hAnsiTheme="majorHAnsi" w:cstheme="majorHAnsi"/>
        </w:rPr>
      </w:pPr>
      <w:r w:rsidRPr="0020748C">
        <w:rPr>
          <w:rFonts w:asciiTheme="majorHAnsi" w:eastAsia="Merriweather" w:hAnsiTheme="majorHAnsi" w:cstheme="majorHAnsi"/>
        </w:rPr>
        <w:t>1.2. O objeto desta contratação não se enquadra como sendo de bem de luxo, conforme artigo 384 e seguintes do Decreto nº 3.537, de 09 de maio de 2023.</w:t>
      </w:r>
    </w:p>
    <w:p w14:paraId="30E0CA17" w14:textId="77777777"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 xml:space="preserve">1.3. Os bens objeto desta contratação são caracterizados como comuns, conforme justificativa constante do Estudo Técnico Preliminar. </w:t>
      </w:r>
    </w:p>
    <w:p w14:paraId="3AB5A940" w14:textId="77777777"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1.4. O prazo de vigência da contratação é de 01 (um) ano, proporcional a 12 (doze) meses contados a partir da publicação do extrato do contrato no Diário Oficial do Município, que poderá ser consultado através do link https://www.bandeirantes.pr.gov.br/diario-oficial-eletronico, prorrogável na forma dos artigos 405 e 406 da Decreto nº 3.537, de 09 de maio de 2023, desde que as condições se mantenham vantajosas para esta Administração.</w:t>
      </w:r>
    </w:p>
    <w:p w14:paraId="133BEF5A" w14:textId="109F2EC2"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1.</w:t>
      </w:r>
      <w:r w:rsidR="0041768B" w:rsidRPr="0020748C">
        <w:rPr>
          <w:rFonts w:asciiTheme="majorHAnsi" w:eastAsia="Merriweather" w:hAnsiTheme="majorHAnsi" w:cstheme="majorHAnsi"/>
        </w:rPr>
        <w:t>5</w:t>
      </w:r>
      <w:r w:rsidRPr="0020748C">
        <w:rPr>
          <w:rFonts w:asciiTheme="majorHAnsi" w:eastAsia="Merriweather" w:hAnsiTheme="majorHAnsi" w:cstheme="majorHAnsi"/>
        </w:rPr>
        <w:t>. O contrato oferece maior detalhamento das regras que serão aplicadas em relação à vigência da contratação.</w:t>
      </w:r>
    </w:p>
    <w:p w14:paraId="7D5A0531" w14:textId="106D72BD" w:rsidR="00465C9B" w:rsidRPr="0020748C" w:rsidRDefault="009D3293">
      <w:pPr>
        <w:spacing w:line="360" w:lineRule="auto"/>
        <w:ind w:left="0" w:right="-340" w:firstLine="0"/>
        <w:jc w:val="both"/>
        <w:outlineLvl w:val="9"/>
        <w:rPr>
          <w:rFonts w:asciiTheme="majorHAnsi" w:hAnsiTheme="majorHAnsi" w:cstheme="majorHAnsi"/>
        </w:rPr>
      </w:pPr>
      <w:r w:rsidRPr="003556F3">
        <w:rPr>
          <w:rFonts w:asciiTheme="majorHAnsi" w:eastAsia="Merriweather" w:hAnsiTheme="majorHAnsi" w:cstheme="majorHAnsi"/>
          <w:color w:val="000000"/>
          <w:shd w:val="clear" w:color="auto" w:fill="FFFF00"/>
        </w:rPr>
        <w:t>1.</w:t>
      </w:r>
      <w:r w:rsidR="0041768B" w:rsidRPr="003556F3">
        <w:rPr>
          <w:rFonts w:asciiTheme="majorHAnsi" w:eastAsia="Merriweather" w:hAnsiTheme="majorHAnsi" w:cstheme="majorHAnsi"/>
          <w:color w:val="000000"/>
          <w:shd w:val="clear" w:color="auto" w:fill="FFFF00"/>
        </w:rPr>
        <w:t>6</w:t>
      </w:r>
      <w:r w:rsidRPr="003556F3">
        <w:rPr>
          <w:rFonts w:asciiTheme="majorHAnsi" w:eastAsia="Merriweather" w:hAnsiTheme="majorHAnsi" w:cstheme="majorHAnsi"/>
          <w:color w:val="000000"/>
          <w:shd w:val="clear" w:color="auto" w:fill="FFFF00"/>
        </w:rPr>
        <w:t>. Criação, Expansão ou Aperfeiçoamento de Ações Governamentais: A presente contratação não se trata de criação, expansão ou aperfeiçoamento de ações do governo, pois, enquadra‐se no entendimento de se tratar de despesa destinada ao custeio/serviços de atividades rotineiras e habituais do ente, não havendo necessidade de elaboração de estimativa do impacto orçamentário‐ financeiro ou de declaração do ordenador de despesa de que o aumento possui adequação orçamentária e financeira com a LOA e compatibilidade com o PPA e a LDO na forma disposta nos Art. 16 e 17 da Lei complementar nº 101/2020 – LRF.</w:t>
      </w:r>
    </w:p>
    <w:p w14:paraId="01861D2B" w14:textId="77777777" w:rsidR="00465C9B" w:rsidRPr="0020748C" w:rsidRDefault="00465C9B">
      <w:pPr>
        <w:spacing w:line="276" w:lineRule="auto"/>
        <w:ind w:left="0" w:right="-362" w:hanging="2"/>
        <w:jc w:val="both"/>
        <w:rPr>
          <w:rFonts w:asciiTheme="majorHAnsi" w:eastAsia="Merriweather" w:hAnsiTheme="majorHAnsi" w:cstheme="majorHAnsi"/>
        </w:rPr>
      </w:pPr>
    </w:p>
    <w:p w14:paraId="1119B18C" w14:textId="77777777" w:rsidR="00465C9B" w:rsidRPr="0020748C" w:rsidRDefault="009D3293">
      <w:pPr>
        <w:shd w:val="clear" w:color="auto" w:fill="D9D9D9" w:themeFill="background1" w:themeFillShade="D9"/>
        <w:spacing w:line="276" w:lineRule="auto"/>
        <w:ind w:left="0" w:right="-362" w:firstLine="0"/>
        <w:jc w:val="both"/>
        <w:rPr>
          <w:rFonts w:asciiTheme="majorHAnsi" w:eastAsia="Merriweather" w:hAnsiTheme="majorHAnsi" w:cstheme="majorHAnsi"/>
          <w:b/>
        </w:rPr>
      </w:pPr>
      <w:r w:rsidRPr="0020748C">
        <w:rPr>
          <w:rFonts w:asciiTheme="majorHAnsi" w:eastAsia="Merriweather" w:hAnsiTheme="majorHAnsi" w:cstheme="majorHAnsi"/>
          <w:b/>
          <w:shd w:val="clear" w:color="auto" w:fill="F2F2F2"/>
        </w:rPr>
        <w:t>2. F</w:t>
      </w:r>
      <w:r w:rsidRPr="0020748C">
        <w:rPr>
          <w:rFonts w:asciiTheme="majorHAnsi" w:eastAsia="Merriweather" w:hAnsiTheme="majorHAnsi" w:cstheme="majorHAnsi"/>
          <w:b/>
        </w:rPr>
        <w:t>UNDAMENTAÇÃO E DESCRIÇÃO DA NECESSIDADE DA CONTRATAÇÃO</w:t>
      </w:r>
    </w:p>
    <w:p w14:paraId="21BD00CF" w14:textId="77777777"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2.1. A Fundamentação da Contratação e de seus quantitativos encontra-se pormenorizada em Tópico específico dos Estudos Técnicos Preliminares, apêndice deste Termo de Referência.</w:t>
      </w:r>
    </w:p>
    <w:p w14:paraId="6AD4C5F9" w14:textId="77777777"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 xml:space="preserve"> </w:t>
      </w:r>
    </w:p>
    <w:p w14:paraId="7FBBCF90" w14:textId="29AE0949"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 xml:space="preserve">2.2. O objeto da contratação está previsto no Plano de Contratações Anual de 2025, conforme edição nº </w:t>
      </w:r>
      <w:r w:rsidR="005008E6" w:rsidRPr="0020748C">
        <w:rPr>
          <w:rFonts w:asciiTheme="majorHAnsi" w:eastAsia="Merriweather" w:hAnsiTheme="majorHAnsi" w:cstheme="majorHAnsi"/>
        </w:rPr>
        <w:t>1</w:t>
      </w:r>
      <w:r w:rsidR="00F0055F" w:rsidRPr="0020748C">
        <w:rPr>
          <w:rFonts w:asciiTheme="majorHAnsi" w:eastAsia="Merriweather" w:hAnsiTheme="majorHAnsi" w:cstheme="majorHAnsi"/>
        </w:rPr>
        <w:t>1</w:t>
      </w:r>
      <w:r w:rsidR="007C1ED1">
        <w:rPr>
          <w:rFonts w:asciiTheme="majorHAnsi" w:eastAsia="Merriweather" w:hAnsiTheme="majorHAnsi" w:cstheme="majorHAnsi"/>
        </w:rPr>
        <w:t>52</w:t>
      </w:r>
      <w:r w:rsidRPr="0020748C">
        <w:rPr>
          <w:rFonts w:asciiTheme="majorHAnsi" w:eastAsia="Merriweather" w:hAnsiTheme="majorHAnsi" w:cstheme="majorHAnsi"/>
        </w:rPr>
        <w:t xml:space="preserve">, ano: 2025, publicado no dia </w:t>
      </w:r>
      <w:r w:rsidR="00F0055F" w:rsidRPr="0020748C">
        <w:rPr>
          <w:rFonts w:asciiTheme="majorHAnsi" w:eastAsia="Merriweather" w:hAnsiTheme="majorHAnsi" w:cstheme="majorHAnsi"/>
        </w:rPr>
        <w:t>0</w:t>
      </w:r>
      <w:r w:rsidR="007C1ED1">
        <w:rPr>
          <w:rFonts w:asciiTheme="majorHAnsi" w:eastAsia="Merriweather" w:hAnsiTheme="majorHAnsi" w:cstheme="majorHAnsi"/>
        </w:rPr>
        <w:t>9</w:t>
      </w:r>
      <w:r w:rsidRPr="0020748C">
        <w:rPr>
          <w:rFonts w:asciiTheme="majorHAnsi" w:eastAsia="Merriweather" w:hAnsiTheme="majorHAnsi" w:cstheme="majorHAnsi"/>
        </w:rPr>
        <w:t xml:space="preserve"> de </w:t>
      </w:r>
      <w:r w:rsidR="007C1ED1">
        <w:rPr>
          <w:rFonts w:asciiTheme="majorHAnsi" w:eastAsia="Merriweather" w:hAnsiTheme="majorHAnsi" w:cstheme="majorHAnsi"/>
        </w:rPr>
        <w:t>setembro</w:t>
      </w:r>
      <w:r w:rsidRPr="0020748C">
        <w:rPr>
          <w:rFonts w:asciiTheme="majorHAnsi" w:eastAsia="Merriweather" w:hAnsiTheme="majorHAnsi" w:cstheme="majorHAnsi"/>
        </w:rPr>
        <w:t xml:space="preserve"> de 2025, de acordo com o detalhamento a seguir:</w:t>
      </w:r>
    </w:p>
    <w:p w14:paraId="789E0AFA" w14:textId="77777777" w:rsidR="00465C9B" w:rsidRPr="0020748C" w:rsidRDefault="00465C9B" w:rsidP="0020748C">
      <w:pPr>
        <w:spacing w:line="276" w:lineRule="auto"/>
        <w:ind w:left="0" w:right="-362" w:firstLine="0"/>
        <w:jc w:val="both"/>
        <w:rPr>
          <w:rFonts w:asciiTheme="majorHAnsi" w:eastAsia="Merriweather" w:hAnsiTheme="majorHAnsi" w:cstheme="majorHAnsi"/>
        </w:rPr>
      </w:pPr>
    </w:p>
    <w:tbl>
      <w:tblPr>
        <w:tblStyle w:val="Tabelacomgrade"/>
        <w:tblW w:w="9886" w:type="dxa"/>
        <w:jc w:val="center"/>
        <w:tblLayout w:type="fixed"/>
        <w:tblLook w:val="04A0" w:firstRow="1" w:lastRow="0" w:firstColumn="1" w:lastColumn="0" w:noHBand="0" w:noVBand="1"/>
      </w:tblPr>
      <w:tblGrid>
        <w:gridCol w:w="3180"/>
        <w:gridCol w:w="3120"/>
        <w:gridCol w:w="3586"/>
      </w:tblGrid>
      <w:tr w:rsidR="00465C9B" w:rsidRPr="0020748C" w14:paraId="209FE90E" w14:textId="77777777">
        <w:trPr>
          <w:jc w:val="center"/>
        </w:trPr>
        <w:tc>
          <w:tcPr>
            <w:tcW w:w="318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14:paraId="621817BF" w14:textId="77777777" w:rsidR="00465C9B" w:rsidRPr="0020748C" w:rsidRDefault="009D3293">
            <w:pPr>
              <w:spacing w:line="240" w:lineRule="auto"/>
              <w:ind w:left="0" w:right="-362" w:hanging="2"/>
              <w:rPr>
                <w:rFonts w:asciiTheme="majorHAnsi" w:hAnsiTheme="majorHAnsi" w:cstheme="majorHAnsi"/>
              </w:rPr>
            </w:pPr>
            <w:r w:rsidRPr="0020748C">
              <w:rPr>
                <w:rFonts w:asciiTheme="majorHAnsi" w:hAnsiTheme="majorHAnsi" w:cstheme="majorHAnsi"/>
                <w:b/>
              </w:rPr>
              <w:t>SECRETARIA</w:t>
            </w:r>
          </w:p>
        </w:tc>
        <w:tc>
          <w:tcPr>
            <w:tcW w:w="312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14:paraId="5153EF33" w14:textId="77777777" w:rsidR="00465C9B" w:rsidRPr="0020748C" w:rsidRDefault="009D3293">
            <w:pPr>
              <w:spacing w:line="240" w:lineRule="auto"/>
              <w:ind w:left="0" w:right="-362" w:hanging="2"/>
              <w:jc w:val="center"/>
              <w:rPr>
                <w:rFonts w:asciiTheme="majorHAnsi" w:hAnsiTheme="majorHAnsi" w:cstheme="majorHAnsi"/>
              </w:rPr>
            </w:pPr>
            <w:r w:rsidRPr="0020748C">
              <w:rPr>
                <w:rFonts w:asciiTheme="majorHAnsi" w:hAnsiTheme="majorHAnsi" w:cstheme="majorHAnsi"/>
                <w:b/>
              </w:rPr>
              <w:t>DEMANDA</w:t>
            </w:r>
          </w:p>
        </w:tc>
        <w:tc>
          <w:tcPr>
            <w:tcW w:w="3586"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14:paraId="1C0C5830" w14:textId="77777777" w:rsidR="00465C9B" w:rsidRPr="0020748C" w:rsidRDefault="009D3293">
            <w:pPr>
              <w:spacing w:line="240" w:lineRule="auto"/>
              <w:ind w:left="0" w:right="-362" w:hanging="2"/>
              <w:jc w:val="center"/>
              <w:rPr>
                <w:rFonts w:asciiTheme="majorHAnsi" w:hAnsiTheme="majorHAnsi" w:cstheme="majorHAnsi"/>
              </w:rPr>
            </w:pPr>
            <w:r w:rsidRPr="0020748C">
              <w:rPr>
                <w:rFonts w:asciiTheme="majorHAnsi" w:hAnsiTheme="majorHAnsi" w:cstheme="majorHAnsi"/>
                <w:b/>
              </w:rPr>
              <w:t>PÁGINA DA EDIÇÃO</w:t>
            </w:r>
          </w:p>
        </w:tc>
      </w:tr>
      <w:tr w:rsidR="00465C9B" w:rsidRPr="0020748C" w14:paraId="4B32D81C" w14:textId="77777777">
        <w:trPr>
          <w:jc w:val="center"/>
        </w:trPr>
        <w:tc>
          <w:tcPr>
            <w:tcW w:w="3180" w:type="dxa"/>
          </w:tcPr>
          <w:p w14:paraId="5959A87B" w14:textId="77777777" w:rsidR="00465C9B" w:rsidRPr="0020748C" w:rsidRDefault="009D3293">
            <w:pPr>
              <w:spacing w:line="240" w:lineRule="auto"/>
              <w:ind w:left="0" w:right="-362" w:hanging="2"/>
              <w:rPr>
                <w:rFonts w:asciiTheme="majorHAnsi" w:hAnsiTheme="majorHAnsi" w:cstheme="majorHAnsi"/>
                <w:highlight w:val="yellow"/>
              </w:rPr>
            </w:pPr>
            <w:r w:rsidRPr="0020748C">
              <w:rPr>
                <w:rFonts w:asciiTheme="majorHAnsi" w:hAnsiTheme="majorHAnsi" w:cstheme="majorHAnsi"/>
              </w:rPr>
              <w:t>SAÚDE</w:t>
            </w:r>
          </w:p>
        </w:tc>
        <w:tc>
          <w:tcPr>
            <w:tcW w:w="3120" w:type="dxa"/>
          </w:tcPr>
          <w:p w14:paraId="5FA15F95" w14:textId="58F9D8D6" w:rsidR="00465C9B" w:rsidRPr="0020748C" w:rsidRDefault="009D3293">
            <w:pPr>
              <w:spacing w:line="240" w:lineRule="auto"/>
              <w:ind w:left="0" w:right="-362" w:hanging="2"/>
              <w:jc w:val="center"/>
              <w:rPr>
                <w:rFonts w:asciiTheme="majorHAnsi" w:hAnsiTheme="majorHAnsi" w:cstheme="majorHAnsi"/>
                <w:highlight w:val="yellow"/>
              </w:rPr>
            </w:pPr>
            <w:r w:rsidRPr="0020748C">
              <w:rPr>
                <w:rFonts w:asciiTheme="majorHAnsi" w:hAnsiTheme="majorHAnsi" w:cstheme="majorHAnsi"/>
              </w:rPr>
              <w:t>SS0</w:t>
            </w:r>
            <w:r w:rsidR="00A14104" w:rsidRPr="0020748C">
              <w:rPr>
                <w:rFonts w:asciiTheme="majorHAnsi" w:hAnsiTheme="majorHAnsi" w:cstheme="majorHAnsi"/>
              </w:rPr>
              <w:t>084</w:t>
            </w:r>
          </w:p>
        </w:tc>
        <w:tc>
          <w:tcPr>
            <w:tcW w:w="3586" w:type="dxa"/>
          </w:tcPr>
          <w:p w14:paraId="4CDCBC5B" w14:textId="79997617" w:rsidR="00465C9B" w:rsidRPr="0020748C" w:rsidRDefault="009D3293">
            <w:pPr>
              <w:jc w:val="center"/>
              <w:rPr>
                <w:rFonts w:asciiTheme="majorHAnsi" w:hAnsiTheme="majorHAnsi" w:cstheme="majorHAnsi"/>
              </w:rPr>
            </w:pPr>
            <w:r w:rsidRPr="0020748C">
              <w:rPr>
                <w:rFonts w:asciiTheme="majorHAnsi" w:hAnsiTheme="majorHAnsi" w:cstheme="majorHAnsi"/>
              </w:rPr>
              <w:t xml:space="preserve">        Nº</w:t>
            </w:r>
            <w:r w:rsidR="007C1ED1">
              <w:rPr>
                <w:rFonts w:asciiTheme="majorHAnsi" w:hAnsiTheme="majorHAnsi" w:cstheme="majorHAnsi"/>
              </w:rPr>
              <w:t>80</w:t>
            </w:r>
            <w:r w:rsidR="00F0055F" w:rsidRPr="0020748C">
              <w:rPr>
                <w:rFonts w:asciiTheme="majorHAnsi" w:hAnsiTheme="majorHAnsi" w:cstheme="majorHAnsi"/>
              </w:rPr>
              <w:t xml:space="preserve"> de 1</w:t>
            </w:r>
            <w:r w:rsidR="007C1ED1">
              <w:rPr>
                <w:rFonts w:asciiTheme="majorHAnsi" w:hAnsiTheme="majorHAnsi" w:cstheme="majorHAnsi"/>
              </w:rPr>
              <w:t>22</w:t>
            </w:r>
          </w:p>
        </w:tc>
      </w:tr>
    </w:tbl>
    <w:p w14:paraId="7C8E19E8" w14:textId="77777777" w:rsidR="00465C9B" w:rsidRPr="0020748C" w:rsidRDefault="00465C9B">
      <w:pPr>
        <w:spacing w:line="276" w:lineRule="auto"/>
        <w:ind w:left="0" w:right="-362" w:hanging="2"/>
        <w:jc w:val="both"/>
        <w:rPr>
          <w:rFonts w:asciiTheme="majorHAnsi" w:eastAsia="Merriweather" w:hAnsiTheme="majorHAnsi" w:cstheme="majorHAnsi"/>
        </w:rPr>
      </w:pPr>
    </w:p>
    <w:p w14:paraId="7284DECD" w14:textId="77777777"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2.3. A contratação está prevista nas seguintes leis orçamentárias:</w:t>
      </w:r>
    </w:p>
    <w:p w14:paraId="6E6452AF" w14:textId="77777777"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2.3.1.  PPA - Lei n.º 4.057/2021 de 10 de novembro de 2021;</w:t>
      </w:r>
    </w:p>
    <w:p w14:paraId="19C4F94A" w14:textId="77777777"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 xml:space="preserve">2.3.2. LDO - </w:t>
      </w:r>
      <w:r w:rsidRPr="0020748C">
        <w:rPr>
          <w:rFonts w:asciiTheme="majorHAnsi" w:eastAsia="Merriweather" w:hAnsiTheme="majorHAnsi" w:cstheme="majorHAnsi"/>
          <w:color w:val="FF0000"/>
        </w:rPr>
        <w:t>Lei n.º 4.462/2024, de 14 de agosto de 2024</w:t>
      </w:r>
      <w:r w:rsidRPr="0020748C">
        <w:rPr>
          <w:rFonts w:asciiTheme="majorHAnsi" w:eastAsia="Merriweather" w:hAnsiTheme="majorHAnsi" w:cstheme="majorHAnsi"/>
        </w:rPr>
        <w:t>;</w:t>
      </w:r>
    </w:p>
    <w:p w14:paraId="349C4D25" w14:textId="77777777"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 xml:space="preserve">2.3.3. LOA – </w:t>
      </w:r>
      <w:r w:rsidRPr="0020748C">
        <w:rPr>
          <w:rFonts w:asciiTheme="majorHAnsi" w:eastAsia="Merriweather" w:hAnsiTheme="majorHAnsi" w:cstheme="majorHAnsi"/>
          <w:color w:val="FF0000"/>
        </w:rPr>
        <w:t>Lei nº 4.477/2024, de 03 de dezembro de 2024;</w:t>
      </w:r>
    </w:p>
    <w:p w14:paraId="6B48664C" w14:textId="77777777" w:rsidR="00465C9B" w:rsidRPr="0020748C" w:rsidRDefault="00465C9B">
      <w:pPr>
        <w:spacing w:line="276" w:lineRule="auto"/>
        <w:ind w:left="0" w:right="-362" w:hanging="2"/>
        <w:jc w:val="both"/>
        <w:rPr>
          <w:rFonts w:asciiTheme="majorHAnsi" w:eastAsia="Merriweather" w:hAnsiTheme="majorHAnsi" w:cstheme="majorHAnsi"/>
          <w:color w:val="FF0000"/>
        </w:rPr>
      </w:pPr>
    </w:p>
    <w:p w14:paraId="538953FD" w14:textId="77777777" w:rsidR="00465C9B" w:rsidRPr="0020748C" w:rsidRDefault="009D3293">
      <w:pPr>
        <w:shd w:val="clear" w:color="auto" w:fill="D9D9D9" w:themeFill="background1" w:themeFillShade="D9"/>
        <w:tabs>
          <w:tab w:val="left" w:pos="284"/>
        </w:tabs>
        <w:spacing w:line="276" w:lineRule="auto"/>
        <w:ind w:right="-362" w:firstLine="0"/>
        <w:jc w:val="both"/>
        <w:rPr>
          <w:rFonts w:asciiTheme="majorHAnsi" w:eastAsia="Merriweather" w:hAnsiTheme="majorHAnsi" w:cstheme="majorHAnsi"/>
          <w:b/>
        </w:rPr>
      </w:pPr>
      <w:r w:rsidRPr="0020748C">
        <w:rPr>
          <w:rFonts w:asciiTheme="majorHAnsi" w:eastAsia="Merriweather" w:hAnsiTheme="majorHAnsi" w:cstheme="majorHAnsi"/>
          <w:b/>
        </w:rPr>
        <w:t>3. DESCRIÇÃO DA SOLUÇÃO COMO UM TODO CONSIDERADO O CICLO DE VIDA DO OBJETO E ESPECIFICAÇÃO DO PRODUTO</w:t>
      </w:r>
    </w:p>
    <w:p w14:paraId="5667FDC8" w14:textId="77777777"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3.1. A descrição da solução como um todo encontra-se pormenorizada em tópico específico dos Estudos Técnicos Preliminares, apêndice deste Termo de Referência.</w:t>
      </w:r>
    </w:p>
    <w:p w14:paraId="6E7FB892" w14:textId="77777777" w:rsidR="00465C9B" w:rsidRPr="0020748C" w:rsidRDefault="00465C9B">
      <w:pPr>
        <w:spacing w:line="276" w:lineRule="auto"/>
        <w:ind w:left="0" w:right="-362" w:hanging="2"/>
        <w:jc w:val="both"/>
        <w:rPr>
          <w:rFonts w:asciiTheme="majorHAnsi" w:eastAsia="Merriweather" w:hAnsiTheme="majorHAnsi" w:cstheme="majorHAnsi"/>
        </w:rPr>
      </w:pPr>
    </w:p>
    <w:p w14:paraId="34D8ADDA" w14:textId="77777777" w:rsidR="00465C9B" w:rsidRPr="0020748C" w:rsidRDefault="009D3293">
      <w:pPr>
        <w:shd w:val="clear" w:color="auto" w:fill="D9D9D9" w:themeFill="background1" w:themeFillShade="D9"/>
        <w:spacing w:line="276" w:lineRule="auto"/>
        <w:ind w:left="2" w:right="-362" w:hanging="2"/>
        <w:jc w:val="both"/>
        <w:rPr>
          <w:rFonts w:asciiTheme="majorHAnsi" w:eastAsia="Merriweather" w:hAnsiTheme="majorHAnsi" w:cstheme="majorHAnsi"/>
          <w:b/>
        </w:rPr>
      </w:pPr>
      <w:r w:rsidRPr="0020748C">
        <w:rPr>
          <w:rFonts w:asciiTheme="majorHAnsi" w:eastAsia="Merriweather" w:hAnsiTheme="majorHAnsi" w:cstheme="majorHAnsi"/>
          <w:b/>
        </w:rPr>
        <w:t>4</w:t>
      </w:r>
      <w:bookmarkStart w:id="3" w:name="_Hlk189729248"/>
      <w:r w:rsidRPr="0020748C">
        <w:rPr>
          <w:rFonts w:asciiTheme="majorHAnsi" w:eastAsia="Merriweather" w:hAnsiTheme="majorHAnsi" w:cstheme="majorHAnsi"/>
          <w:b/>
        </w:rPr>
        <w:t>. REQUISITOS DA CONTRATAÇÃO</w:t>
      </w:r>
      <w:bookmarkEnd w:id="3"/>
    </w:p>
    <w:p w14:paraId="779264ED" w14:textId="3AE8D14E" w:rsidR="00465C9B" w:rsidRPr="0020748C" w:rsidRDefault="009D3293">
      <w:pPr>
        <w:spacing w:line="276" w:lineRule="auto"/>
        <w:ind w:left="2" w:right="-362" w:hanging="2"/>
        <w:jc w:val="both"/>
        <w:rPr>
          <w:rFonts w:asciiTheme="majorHAnsi" w:hAnsiTheme="majorHAnsi" w:cstheme="majorHAnsi"/>
        </w:rPr>
      </w:pPr>
      <w:r w:rsidRPr="0020748C">
        <w:rPr>
          <w:rFonts w:asciiTheme="majorHAnsi" w:eastAsia="Merriweather" w:hAnsiTheme="majorHAnsi" w:cstheme="majorHAnsi"/>
        </w:rPr>
        <w:t xml:space="preserve">4.1. </w:t>
      </w:r>
      <w:r w:rsidRPr="0020748C">
        <w:rPr>
          <w:rFonts w:asciiTheme="majorHAnsi" w:eastAsia="Merriweather" w:hAnsiTheme="majorHAnsi" w:cstheme="majorHAnsi"/>
          <w:b/>
          <w:bCs/>
        </w:rPr>
        <w:t>SUSTENTABILIDADE</w:t>
      </w:r>
      <w:r w:rsidRPr="0020748C">
        <w:rPr>
          <w:rFonts w:asciiTheme="majorHAnsi" w:eastAsia="Merriweather" w:hAnsiTheme="majorHAnsi" w:cstheme="majorHAnsi"/>
        </w:rPr>
        <w:t xml:space="preserve">: </w:t>
      </w:r>
      <w:r w:rsidR="008101A8" w:rsidRPr="0020748C">
        <w:rPr>
          <w:rFonts w:asciiTheme="majorHAnsi" w:eastAsia="Merriweather" w:hAnsiTheme="majorHAnsi" w:cstheme="majorHAnsi"/>
        </w:rPr>
        <w:t xml:space="preserve">A proponente deverá se responsabilizar pelo transporte e destinação ambientalmente adequada dos resíduos gerados na manutenção, incluindo peças substituídas e fluidos refrigerantes, conforme a Lei nº 12.305/2010 e normas vigentes. Deverá adotar medidas para otimização energética dos equipamentos, priorizando peças sustentáveis e logística eficiente, garantindo conformidade com as diretrizes das normas vigentes. </w:t>
      </w:r>
      <w:r w:rsidRPr="0020748C">
        <w:rPr>
          <w:rFonts w:asciiTheme="majorHAnsi" w:hAnsiTheme="majorHAnsi" w:cstheme="majorHAnsi"/>
        </w:rPr>
        <w:t>Em caso de surgimento de situações imprevistas, devem ser seguidas as diretrizes estabelecidas no Guia Nacional de Contratações Sustentáveis, bem como no Decreto Municipal nº 3.537/2023, de 9 de maio de 2023.</w:t>
      </w:r>
    </w:p>
    <w:p w14:paraId="5B4F631B" w14:textId="77777777" w:rsidR="009D534D" w:rsidRPr="0020748C" w:rsidRDefault="009D534D" w:rsidP="009D534D">
      <w:pPr>
        <w:spacing w:line="276" w:lineRule="auto"/>
        <w:ind w:left="2" w:right="-362" w:hanging="2"/>
        <w:jc w:val="both"/>
        <w:rPr>
          <w:rFonts w:asciiTheme="majorHAnsi" w:hAnsiTheme="majorHAnsi" w:cstheme="majorHAnsi"/>
        </w:rPr>
      </w:pPr>
      <w:r w:rsidRPr="0020748C">
        <w:rPr>
          <w:rFonts w:asciiTheme="majorHAnsi" w:hAnsiTheme="majorHAnsi" w:cstheme="majorHAnsi"/>
        </w:rPr>
        <w:t>4.1.1. Além dos critérios de sustentabilidade eventualmente inseridos na descrição do objeto, devem ser atendidos os seguintes requisitos, que se baseiam no Guia Nacional de Contratações Sustentáveis:</w:t>
      </w:r>
    </w:p>
    <w:p w14:paraId="0F99DC34" w14:textId="77777777" w:rsidR="009D534D" w:rsidRPr="0020748C" w:rsidRDefault="009D534D" w:rsidP="009D534D">
      <w:pPr>
        <w:spacing w:line="276" w:lineRule="auto"/>
        <w:ind w:left="2" w:right="-362" w:hanging="2"/>
        <w:jc w:val="both"/>
        <w:rPr>
          <w:rFonts w:asciiTheme="majorHAnsi" w:hAnsiTheme="majorHAnsi" w:cstheme="majorHAnsi"/>
        </w:rPr>
      </w:pPr>
      <w:r w:rsidRPr="0020748C">
        <w:rPr>
          <w:rFonts w:asciiTheme="majorHAnsi" w:hAnsiTheme="majorHAnsi" w:cstheme="majorHAnsi"/>
        </w:rPr>
        <w:t>a)</w:t>
      </w:r>
      <w:r w:rsidRPr="0020748C">
        <w:rPr>
          <w:rFonts w:asciiTheme="majorHAnsi" w:hAnsiTheme="majorHAnsi" w:cstheme="majorHAnsi"/>
        </w:rPr>
        <w:tab/>
        <w:t>Dar preferência a envio de documentos na forma digital, a fim de reduzir a impressão de documentos.</w:t>
      </w:r>
    </w:p>
    <w:p w14:paraId="1CA15EC1" w14:textId="77777777" w:rsidR="009D534D" w:rsidRPr="0020748C" w:rsidRDefault="009D534D" w:rsidP="009D534D">
      <w:pPr>
        <w:spacing w:line="276" w:lineRule="auto"/>
        <w:ind w:left="2" w:right="-362" w:hanging="2"/>
        <w:jc w:val="both"/>
        <w:rPr>
          <w:rFonts w:asciiTheme="majorHAnsi" w:hAnsiTheme="majorHAnsi" w:cstheme="majorHAnsi"/>
        </w:rPr>
      </w:pPr>
      <w:r w:rsidRPr="0020748C">
        <w:rPr>
          <w:rFonts w:asciiTheme="majorHAnsi" w:hAnsiTheme="majorHAnsi" w:cstheme="majorHAnsi"/>
        </w:rPr>
        <w:t>b)</w:t>
      </w:r>
      <w:r w:rsidRPr="0020748C">
        <w:rPr>
          <w:rFonts w:asciiTheme="majorHAnsi" w:hAnsiTheme="majorHAnsi" w:cstheme="majorHAnsi"/>
        </w:rPr>
        <w:tab/>
        <w:t>Em caso de necessidade de envio de documentos à CONTRATANTE, usar preferencialmente a função “duplex” (frente e verso), bem como de papel confeccionado com madeira de origem legal.</w:t>
      </w:r>
    </w:p>
    <w:p w14:paraId="75BCDDDD" w14:textId="77777777" w:rsidR="009D534D" w:rsidRPr="0020748C" w:rsidRDefault="009D534D" w:rsidP="009D534D">
      <w:pPr>
        <w:spacing w:line="276" w:lineRule="auto"/>
        <w:ind w:left="2" w:right="-362" w:hanging="2"/>
        <w:jc w:val="both"/>
        <w:rPr>
          <w:rFonts w:asciiTheme="majorHAnsi" w:hAnsiTheme="majorHAnsi" w:cstheme="majorHAnsi"/>
        </w:rPr>
      </w:pPr>
      <w:r w:rsidRPr="0020748C">
        <w:rPr>
          <w:rFonts w:asciiTheme="majorHAnsi" w:hAnsiTheme="majorHAnsi" w:cstheme="majorHAnsi"/>
        </w:rPr>
        <w:t>c)</w:t>
      </w:r>
      <w:r w:rsidRPr="0020748C">
        <w:rPr>
          <w:rFonts w:asciiTheme="majorHAnsi" w:hAnsiTheme="majorHAnsi" w:cstheme="majorHAnsi"/>
        </w:rPr>
        <w:tab/>
        <w:t>Fornecer aos empregados os equipamentos de segurança necessários para a execução dos serviços, bem como quando de demonstração do modo de utilização para a CONTRATANTE;</w:t>
      </w:r>
    </w:p>
    <w:p w14:paraId="699859A0" w14:textId="77777777" w:rsidR="009D534D" w:rsidRPr="0020748C" w:rsidRDefault="009D534D" w:rsidP="009D534D">
      <w:pPr>
        <w:spacing w:line="276" w:lineRule="auto"/>
        <w:ind w:left="2" w:right="-362" w:hanging="2"/>
        <w:jc w:val="both"/>
        <w:rPr>
          <w:rFonts w:asciiTheme="majorHAnsi" w:hAnsiTheme="majorHAnsi" w:cstheme="majorHAnsi"/>
        </w:rPr>
      </w:pPr>
      <w:r w:rsidRPr="0020748C">
        <w:rPr>
          <w:rFonts w:asciiTheme="majorHAnsi" w:hAnsiTheme="majorHAnsi" w:cstheme="majorHAnsi"/>
        </w:rPr>
        <w:t>d)</w:t>
      </w:r>
      <w:r w:rsidRPr="0020748C">
        <w:rPr>
          <w:rFonts w:asciiTheme="majorHAnsi" w:hAnsiTheme="majorHAnsi" w:cstheme="majorHAnsi"/>
        </w:rPr>
        <w:tab/>
        <w:t>Capacitar os funcionários e conscientizá-los sobre a importância da gestão sustentável de resíduos.</w:t>
      </w:r>
    </w:p>
    <w:p w14:paraId="14B33029" w14:textId="1792CCD7" w:rsidR="009D534D" w:rsidRPr="0020748C" w:rsidRDefault="009D534D" w:rsidP="00297D00">
      <w:pPr>
        <w:spacing w:line="276" w:lineRule="auto"/>
        <w:ind w:left="0" w:right="-362" w:firstLine="0"/>
        <w:jc w:val="both"/>
        <w:rPr>
          <w:rFonts w:asciiTheme="majorHAnsi" w:hAnsiTheme="majorHAnsi" w:cstheme="majorHAnsi"/>
        </w:rPr>
      </w:pPr>
    </w:p>
    <w:p w14:paraId="49E113E4" w14:textId="3F930A01" w:rsidR="009D534D" w:rsidRPr="0020748C" w:rsidRDefault="00297D00" w:rsidP="00297D00">
      <w:pPr>
        <w:spacing w:line="276" w:lineRule="auto"/>
        <w:ind w:left="2" w:right="-362" w:hanging="2"/>
        <w:jc w:val="both"/>
        <w:rPr>
          <w:rFonts w:asciiTheme="majorHAnsi" w:hAnsiTheme="majorHAnsi" w:cstheme="majorHAnsi"/>
        </w:rPr>
      </w:pPr>
      <w:r w:rsidRPr="0020748C">
        <w:rPr>
          <w:rFonts w:asciiTheme="majorHAnsi" w:hAnsiTheme="majorHAnsi" w:cstheme="majorHAnsi"/>
        </w:rPr>
        <w:t>e</w:t>
      </w:r>
      <w:r w:rsidR="009D534D" w:rsidRPr="0020748C">
        <w:rPr>
          <w:rFonts w:asciiTheme="majorHAnsi" w:hAnsiTheme="majorHAnsi" w:cstheme="majorHAnsi"/>
        </w:rPr>
        <w:t>)</w:t>
      </w:r>
      <w:r w:rsidR="009D534D" w:rsidRPr="0020748C">
        <w:rPr>
          <w:rFonts w:asciiTheme="majorHAnsi" w:hAnsiTheme="majorHAnsi" w:cstheme="majorHAnsi"/>
        </w:rPr>
        <w:tab/>
        <w:t>Uso de fontes de energia renovável (como solar ou eólica).</w:t>
      </w:r>
    </w:p>
    <w:p w14:paraId="5AC4E4C6" w14:textId="4A498615" w:rsidR="009D534D" w:rsidRPr="0020748C" w:rsidRDefault="00297D00" w:rsidP="009D534D">
      <w:pPr>
        <w:spacing w:line="276" w:lineRule="auto"/>
        <w:ind w:left="2" w:right="-362" w:hanging="2"/>
        <w:jc w:val="both"/>
        <w:rPr>
          <w:rFonts w:asciiTheme="majorHAnsi" w:hAnsiTheme="majorHAnsi" w:cstheme="majorHAnsi"/>
        </w:rPr>
      </w:pPr>
      <w:r w:rsidRPr="0020748C">
        <w:rPr>
          <w:rFonts w:asciiTheme="majorHAnsi" w:hAnsiTheme="majorHAnsi" w:cstheme="majorHAnsi"/>
        </w:rPr>
        <w:t>f</w:t>
      </w:r>
      <w:r w:rsidR="009D534D" w:rsidRPr="0020748C">
        <w:rPr>
          <w:rFonts w:asciiTheme="majorHAnsi" w:hAnsiTheme="majorHAnsi" w:cstheme="majorHAnsi"/>
        </w:rPr>
        <w:t>)</w:t>
      </w:r>
      <w:r w:rsidR="009D534D" w:rsidRPr="0020748C">
        <w:rPr>
          <w:rFonts w:asciiTheme="majorHAnsi" w:hAnsiTheme="majorHAnsi" w:cstheme="majorHAnsi"/>
        </w:rPr>
        <w:tab/>
        <w:t>Eficiência energética em equipamentos e processos.</w:t>
      </w:r>
    </w:p>
    <w:p w14:paraId="4E895CB1" w14:textId="64BE6E48" w:rsidR="009D534D" w:rsidRPr="0020748C" w:rsidRDefault="00297D00" w:rsidP="009D534D">
      <w:pPr>
        <w:spacing w:line="276" w:lineRule="auto"/>
        <w:ind w:left="2" w:right="-362" w:hanging="2"/>
        <w:jc w:val="both"/>
        <w:rPr>
          <w:rFonts w:asciiTheme="majorHAnsi" w:hAnsiTheme="majorHAnsi" w:cstheme="majorHAnsi"/>
        </w:rPr>
      </w:pPr>
      <w:r w:rsidRPr="0020748C">
        <w:rPr>
          <w:rFonts w:asciiTheme="majorHAnsi" w:hAnsiTheme="majorHAnsi" w:cstheme="majorHAnsi"/>
        </w:rPr>
        <w:t>g</w:t>
      </w:r>
      <w:r w:rsidR="009D534D" w:rsidRPr="0020748C">
        <w:rPr>
          <w:rFonts w:asciiTheme="majorHAnsi" w:hAnsiTheme="majorHAnsi" w:cstheme="majorHAnsi"/>
        </w:rPr>
        <w:t>)</w:t>
      </w:r>
      <w:r w:rsidR="009D534D" w:rsidRPr="0020748C">
        <w:rPr>
          <w:rFonts w:asciiTheme="majorHAnsi" w:hAnsiTheme="majorHAnsi" w:cstheme="majorHAnsi"/>
        </w:rPr>
        <w:tab/>
        <w:t>Redução de desperdícios e otimização de recursos.</w:t>
      </w:r>
    </w:p>
    <w:p w14:paraId="4636C50B" w14:textId="41B9A20B" w:rsidR="00465C9B" w:rsidRPr="0020748C" w:rsidRDefault="00297D00" w:rsidP="009D534D">
      <w:pPr>
        <w:spacing w:line="276" w:lineRule="auto"/>
        <w:ind w:left="2" w:right="-362" w:hanging="2"/>
        <w:jc w:val="both"/>
        <w:rPr>
          <w:rFonts w:asciiTheme="majorHAnsi" w:hAnsiTheme="majorHAnsi" w:cstheme="majorHAnsi"/>
        </w:rPr>
      </w:pPr>
      <w:r w:rsidRPr="0020748C">
        <w:rPr>
          <w:rFonts w:asciiTheme="majorHAnsi" w:hAnsiTheme="majorHAnsi" w:cstheme="majorHAnsi"/>
        </w:rPr>
        <w:t>h)</w:t>
      </w:r>
      <w:r w:rsidR="009D534D" w:rsidRPr="0020748C">
        <w:rPr>
          <w:rFonts w:asciiTheme="majorHAnsi" w:hAnsiTheme="majorHAnsi" w:cstheme="majorHAnsi"/>
        </w:rPr>
        <w:tab/>
        <w:t>Implementação de práticas de transporte e logística mais ecológicas.</w:t>
      </w:r>
    </w:p>
    <w:p w14:paraId="66FD1C5B" w14:textId="77777777" w:rsidR="009D534D" w:rsidRPr="0020748C" w:rsidRDefault="009D534D" w:rsidP="009D534D">
      <w:pPr>
        <w:spacing w:line="276" w:lineRule="auto"/>
        <w:ind w:left="2" w:right="-362" w:hanging="2"/>
        <w:jc w:val="both"/>
        <w:rPr>
          <w:rFonts w:asciiTheme="majorHAnsi" w:hAnsiTheme="majorHAnsi" w:cstheme="majorHAnsi"/>
        </w:rPr>
      </w:pPr>
    </w:p>
    <w:p w14:paraId="3E321508" w14:textId="77777777" w:rsidR="00465C9B" w:rsidRPr="0020748C" w:rsidRDefault="009D3293">
      <w:pPr>
        <w:pStyle w:val="Standard"/>
        <w:spacing w:line="360" w:lineRule="auto"/>
        <w:ind w:left="0" w:hanging="2"/>
        <w:jc w:val="both"/>
        <w:rPr>
          <w:rFonts w:asciiTheme="majorHAnsi" w:eastAsia="Merriweather" w:hAnsiTheme="majorHAnsi" w:cstheme="majorHAnsi"/>
          <w:b/>
          <w:bCs/>
        </w:rPr>
      </w:pPr>
      <w:r w:rsidRPr="0020748C">
        <w:rPr>
          <w:rFonts w:asciiTheme="majorHAnsi" w:eastAsia="Merriweather" w:hAnsiTheme="majorHAnsi" w:cstheme="majorHAnsi"/>
          <w:b/>
          <w:bCs/>
        </w:rPr>
        <w:t>4.2. INDICAÇÃO DE MARCAS OU MODELOS</w:t>
      </w:r>
    </w:p>
    <w:p w14:paraId="225DAC2D" w14:textId="77777777" w:rsidR="00465C9B" w:rsidRPr="0020748C" w:rsidRDefault="009D3293">
      <w:pPr>
        <w:pStyle w:val="Standard"/>
        <w:spacing w:line="360" w:lineRule="auto"/>
        <w:ind w:left="0" w:hanging="2"/>
        <w:jc w:val="both"/>
        <w:rPr>
          <w:rFonts w:asciiTheme="majorHAnsi" w:eastAsia="Merriweather" w:hAnsiTheme="majorHAnsi" w:cstheme="majorHAnsi"/>
        </w:rPr>
      </w:pPr>
      <w:r w:rsidRPr="0020748C">
        <w:rPr>
          <w:rFonts w:asciiTheme="majorHAnsi" w:eastAsia="Merriweather" w:hAnsiTheme="majorHAnsi" w:cstheme="majorHAnsi"/>
        </w:rPr>
        <w:t>4.2.1. Não será indicado marcas e modelos para o objeto.</w:t>
      </w:r>
    </w:p>
    <w:p w14:paraId="7EA2ECC5" w14:textId="77777777" w:rsidR="00465C9B" w:rsidRPr="0020748C" w:rsidRDefault="00465C9B">
      <w:pPr>
        <w:pStyle w:val="Standard"/>
        <w:spacing w:line="360" w:lineRule="auto"/>
        <w:ind w:left="0" w:hanging="2"/>
        <w:jc w:val="both"/>
        <w:rPr>
          <w:rFonts w:asciiTheme="majorHAnsi" w:eastAsia="Merriweather" w:hAnsiTheme="majorHAnsi" w:cstheme="majorHAnsi"/>
        </w:rPr>
      </w:pPr>
    </w:p>
    <w:p w14:paraId="4B624B22" w14:textId="77777777" w:rsidR="00465C9B" w:rsidRPr="0020748C" w:rsidRDefault="009D3293">
      <w:pPr>
        <w:pStyle w:val="Standard"/>
        <w:spacing w:line="360" w:lineRule="auto"/>
        <w:ind w:left="0" w:hanging="2"/>
        <w:jc w:val="both"/>
        <w:rPr>
          <w:rFonts w:asciiTheme="majorHAnsi" w:eastAsia="Merriweather" w:hAnsiTheme="majorHAnsi" w:cstheme="majorHAnsi"/>
          <w:b/>
          <w:bCs/>
        </w:rPr>
      </w:pPr>
      <w:r w:rsidRPr="0020748C">
        <w:rPr>
          <w:rFonts w:asciiTheme="majorHAnsi" w:eastAsia="Merriweather" w:hAnsiTheme="majorHAnsi" w:cstheme="majorHAnsi"/>
          <w:b/>
          <w:bCs/>
        </w:rPr>
        <w:t>4.3. DA EXIGÊNCIA DE AMOSTRA</w:t>
      </w:r>
    </w:p>
    <w:p w14:paraId="14E94413" w14:textId="77777777"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4.3.1. Não será exigida amostra.</w:t>
      </w:r>
    </w:p>
    <w:p w14:paraId="53E555E2" w14:textId="77777777" w:rsidR="00465C9B" w:rsidRPr="0020748C" w:rsidRDefault="00465C9B">
      <w:pPr>
        <w:spacing w:line="276" w:lineRule="auto"/>
        <w:ind w:left="2" w:right="-362" w:hanging="2"/>
        <w:jc w:val="both"/>
        <w:rPr>
          <w:rFonts w:asciiTheme="majorHAnsi" w:hAnsiTheme="majorHAnsi" w:cstheme="majorHAnsi"/>
        </w:rPr>
      </w:pPr>
    </w:p>
    <w:p w14:paraId="201C95CC" w14:textId="77777777" w:rsidR="00465C9B" w:rsidRPr="0020748C" w:rsidRDefault="009D3293">
      <w:pPr>
        <w:spacing w:line="276" w:lineRule="auto"/>
        <w:ind w:left="2" w:right="-362" w:hanging="2"/>
        <w:jc w:val="both"/>
        <w:rPr>
          <w:rFonts w:asciiTheme="majorHAnsi" w:eastAsia="Merriweather" w:hAnsiTheme="majorHAnsi" w:cstheme="majorHAnsi"/>
        </w:rPr>
      </w:pPr>
      <w:r w:rsidRPr="0020748C">
        <w:rPr>
          <w:rFonts w:asciiTheme="majorHAnsi" w:hAnsiTheme="majorHAnsi" w:cstheme="majorHAnsi"/>
        </w:rPr>
        <w:t>4.4.</w:t>
      </w:r>
      <w:r w:rsidRPr="0020748C">
        <w:rPr>
          <w:rFonts w:asciiTheme="majorHAnsi" w:eastAsia="Merriweather" w:hAnsiTheme="majorHAnsi" w:cstheme="majorHAnsi"/>
        </w:rPr>
        <w:t xml:space="preserve"> </w:t>
      </w:r>
      <w:r w:rsidRPr="0020748C">
        <w:rPr>
          <w:rFonts w:asciiTheme="majorHAnsi" w:eastAsia="Merriweather" w:hAnsiTheme="majorHAnsi" w:cstheme="majorHAnsi"/>
          <w:b/>
          <w:bCs/>
        </w:rPr>
        <w:t>DA SUBCONTRATAÇÃO</w:t>
      </w:r>
    </w:p>
    <w:p w14:paraId="03AB6CA9" w14:textId="77777777" w:rsidR="00465C9B" w:rsidRPr="0020748C" w:rsidRDefault="009D3293">
      <w:pPr>
        <w:spacing w:line="276" w:lineRule="auto"/>
        <w:ind w:left="2" w:right="-362" w:hanging="2"/>
        <w:jc w:val="both"/>
        <w:rPr>
          <w:rFonts w:asciiTheme="majorHAnsi" w:eastAsia="Merriweather" w:hAnsiTheme="majorHAnsi" w:cstheme="majorHAnsi"/>
        </w:rPr>
      </w:pPr>
      <w:r w:rsidRPr="0020748C">
        <w:rPr>
          <w:rFonts w:asciiTheme="majorHAnsi" w:hAnsiTheme="majorHAnsi" w:cstheme="majorHAnsi"/>
        </w:rPr>
        <w:t>4.</w:t>
      </w:r>
      <w:r w:rsidRPr="0020748C">
        <w:rPr>
          <w:rFonts w:asciiTheme="majorHAnsi" w:eastAsia="Merriweather" w:hAnsiTheme="majorHAnsi" w:cstheme="majorHAnsi"/>
        </w:rPr>
        <w:t>4.1. Não será admitida a subcontratação do objeto licitatório, sem a competente, expressa e formal anuência da CONTRATANTE.</w:t>
      </w:r>
    </w:p>
    <w:p w14:paraId="62742FB0" w14:textId="77777777" w:rsidR="00465C9B" w:rsidRPr="0020748C" w:rsidRDefault="00465C9B">
      <w:pPr>
        <w:spacing w:line="276" w:lineRule="auto"/>
        <w:ind w:left="2" w:right="-362" w:hanging="2"/>
        <w:jc w:val="both"/>
        <w:rPr>
          <w:rFonts w:asciiTheme="majorHAnsi" w:eastAsia="Merriweather" w:hAnsiTheme="majorHAnsi" w:cstheme="majorHAnsi"/>
        </w:rPr>
      </w:pPr>
    </w:p>
    <w:p w14:paraId="1E5657CB" w14:textId="77777777" w:rsidR="00465C9B" w:rsidRPr="0020748C" w:rsidRDefault="009D3293">
      <w:pPr>
        <w:spacing w:line="276" w:lineRule="auto"/>
        <w:ind w:left="2" w:right="-362" w:hanging="2"/>
        <w:jc w:val="both"/>
        <w:rPr>
          <w:rFonts w:asciiTheme="majorHAnsi" w:eastAsia="Merriweather" w:hAnsiTheme="majorHAnsi" w:cstheme="majorHAnsi"/>
          <w:b/>
          <w:bCs/>
        </w:rPr>
      </w:pPr>
      <w:r w:rsidRPr="0020748C">
        <w:rPr>
          <w:rFonts w:asciiTheme="majorHAnsi" w:eastAsia="Merriweather" w:hAnsiTheme="majorHAnsi" w:cstheme="majorHAnsi"/>
          <w:b/>
          <w:bCs/>
        </w:rPr>
        <w:t>4.5. GARANTIA DA CONTRATAÇÃO</w:t>
      </w:r>
    </w:p>
    <w:p w14:paraId="7172CCF4" w14:textId="77777777" w:rsidR="00465C9B" w:rsidRPr="0020748C" w:rsidRDefault="009D3293">
      <w:pPr>
        <w:spacing w:line="276" w:lineRule="auto"/>
        <w:ind w:left="0" w:right="-362" w:firstLine="0"/>
        <w:jc w:val="both"/>
        <w:rPr>
          <w:rFonts w:asciiTheme="majorHAnsi" w:eastAsia="Merriweather" w:hAnsiTheme="majorHAnsi" w:cstheme="majorHAnsi"/>
        </w:rPr>
      </w:pPr>
      <w:r w:rsidRPr="0020748C">
        <w:rPr>
          <w:rFonts w:asciiTheme="majorHAnsi" w:eastAsia="Merriweather" w:hAnsiTheme="majorHAnsi" w:cstheme="majorHAnsi"/>
        </w:rPr>
        <w:t>4.5.1. Não haverá exigência da garantia da contratação dos</w:t>
      </w:r>
      <w:hyperlink r:id="rId9" w:anchor="art96" w:history="1">
        <w:r w:rsidRPr="0020748C">
          <w:rPr>
            <w:rFonts w:asciiTheme="majorHAnsi" w:eastAsia="Merriweather" w:hAnsiTheme="majorHAnsi" w:cstheme="majorHAnsi"/>
          </w:rPr>
          <w:t xml:space="preserve"> </w:t>
        </w:r>
      </w:hyperlink>
      <w:hyperlink r:id="rId10" w:anchor="art96" w:history="1">
        <w:r w:rsidRPr="0020748C">
          <w:rPr>
            <w:rFonts w:asciiTheme="majorHAnsi" w:eastAsia="Merriweather" w:hAnsiTheme="majorHAnsi" w:cstheme="majorHAnsi"/>
          </w:rPr>
          <w:t>artigos 96 e seguintes da Lei nº 14.133, de 2021</w:t>
        </w:r>
      </w:hyperlink>
      <w:r w:rsidRPr="0020748C">
        <w:rPr>
          <w:rFonts w:asciiTheme="majorHAnsi" w:eastAsia="Merriweather" w:hAnsiTheme="majorHAnsi" w:cstheme="majorHAnsi"/>
        </w:rPr>
        <w:t>.</w:t>
      </w:r>
      <w:r w:rsidRPr="0020748C">
        <w:rPr>
          <w:rFonts w:asciiTheme="majorHAnsi" w:hAnsiTheme="majorHAnsi" w:cstheme="majorHAnsi"/>
        </w:rPr>
        <w:t xml:space="preserve"> </w:t>
      </w:r>
      <w:r w:rsidRPr="0020748C">
        <w:rPr>
          <w:rFonts w:asciiTheme="majorHAnsi" w:eastAsia="Merriweather" w:hAnsiTheme="majorHAnsi" w:cstheme="majorHAnsi"/>
        </w:rPr>
        <w:t>No entanto, a ausência de garantia não exime a fornecedor de sua responsabilidade pela perfeita execução do contrato. O inadimplemento de qualquer obrigação contratual poderá ensejar a aplicação das penalidades previstas neste instrumento, incluindo a retenção de pagamentos.</w:t>
      </w:r>
    </w:p>
    <w:p w14:paraId="5C2D8E0C" w14:textId="77777777" w:rsidR="00465C9B" w:rsidRPr="0020748C" w:rsidRDefault="00465C9B">
      <w:pPr>
        <w:spacing w:line="276" w:lineRule="auto"/>
        <w:ind w:left="0" w:right="-362" w:firstLine="0"/>
        <w:jc w:val="both"/>
        <w:rPr>
          <w:rFonts w:asciiTheme="majorHAnsi" w:eastAsia="Merriweather" w:hAnsiTheme="majorHAnsi" w:cstheme="majorHAnsi"/>
        </w:rPr>
      </w:pPr>
    </w:p>
    <w:p w14:paraId="5AAF414B" w14:textId="77777777" w:rsidR="00465C9B" w:rsidRPr="0020748C" w:rsidRDefault="009D3293">
      <w:pPr>
        <w:shd w:val="clear" w:color="auto" w:fill="D9D9D9" w:themeFill="background1" w:themeFillShade="D9"/>
        <w:spacing w:line="276" w:lineRule="auto"/>
        <w:ind w:left="2" w:right="-362" w:hanging="2"/>
        <w:jc w:val="both"/>
        <w:rPr>
          <w:rFonts w:asciiTheme="majorHAnsi" w:hAnsiTheme="majorHAnsi" w:cstheme="majorHAnsi"/>
          <w:b/>
          <w:bCs/>
        </w:rPr>
      </w:pPr>
      <w:r w:rsidRPr="0020748C">
        <w:rPr>
          <w:rFonts w:asciiTheme="majorHAnsi" w:hAnsiTheme="majorHAnsi" w:cstheme="majorHAnsi"/>
          <w:b/>
          <w:bCs/>
        </w:rPr>
        <w:t xml:space="preserve">5. </w:t>
      </w:r>
      <w:bookmarkStart w:id="4" w:name="_Hlk189232451"/>
      <w:r w:rsidRPr="0020748C">
        <w:rPr>
          <w:rFonts w:asciiTheme="majorHAnsi" w:hAnsiTheme="majorHAnsi" w:cstheme="majorHAnsi"/>
          <w:b/>
          <w:bCs/>
        </w:rPr>
        <w:t>MODELO DE EXECUÇÃO DO OBJETO</w:t>
      </w:r>
      <w:bookmarkEnd w:id="4"/>
    </w:p>
    <w:p w14:paraId="1068B969" w14:textId="77777777" w:rsidR="00465C9B" w:rsidRPr="0020748C" w:rsidRDefault="009D3293">
      <w:pPr>
        <w:pStyle w:val="Standard"/>
        <w:spacing w:line="360" w:lineRule="auto"/>
        <w:ind w:left="0" w:hanging="2"/>
        <w:jc w:val="both"/>
        <w:rPr>
          <w:rFonts w:asciiTheme="majorHAnsi" w:eastAsia="Merriweather" w:hAnsiTheme="majorHAnsi" w:cstheme="majorHAnsi"/>
          <w:b/>
          <w:bCs/>
        </w:rPr>
      </w:pPr>
      <w:r w:rsidRPr="0020748C">
        <w:rPr>
          <w:rFonts w:asciiTheme="majorHAnsi" w:eastAsia="Merriweather" w:hAnsiTheme="majorHAnsi" w:cstheme="majorHAnsi"/>
          <w:b/>
          <w:bCs/>
        </w:rPr>
        <w:t xml:space="preserve">Condições de Entrega/Execução </w:t>
      </w:r>
    </w:p>
    <w:p w14:paraId="309357AF" w14:textId="41A7A904" w:rsidR="0041768B" w:rsidRPr="0020748C" w:rsidRDefault="009D3293" w:rsidP="003B6BFF">
      <w:pPr>
        <w:spacing w:line="240" w:lineRule="auto"/>
        <w:ind w:left="0" w:hanging="2"/>
        <w:jc w:val="both"/>
        <w:rPr>
          <w:rFonts w:asciiTheme="majorHAnsi" w:eastAsia="Merriweather" w:hAnsiTheme="majorHAnsi" w:cstheme="majorHAnsi"/>
        </w:rPr>
      </w:pPr>
      <w:r w:rsidRPr="0020748C">
        <w:rPr>
          <w:rFonts w:asciiTheme="majorHAnsi" w:eastAsia="Merriweather" w:hAnsiTheme="majorHAnsi" w:cstheme="majorHAnsi"/>
        </w:rPr>
        <w:t xml:space="preserve">5.1. </w:t>
      </w:r>
      <w:r w:rsidR="00FC60C6" w:rsidRPr="00FC60C6">
        <w:rPr>
          <w:rFonts w:asciiTheme="majorHAnsi" w:eastAsia="Merriweather" w:hAnsiTheme="majorHAnsi" w:cstheme="majorHAnsi"/>
        </w:rPr>
        <w:t>O prazo de entrega será de até 60 (sessenta) dias corridos a partir do recebimento da solicitação de fornecimento ou empenho, podendo ser prorrogado por iguais e sucessivos períodos desde que justificado e aceito pelo contratante. O item somente será aceito se atender a todas as especificações técnicas estabelecidas no presente estudo e termo de referência</w:t>
      </w:r>
      <w:r w:rsidR="0041768B" w:rsidRPr="0020748C">
        <w:rPr>
          <w:rFonts w:asciiTheme="majorHAnsi" w:eastAsia="Merriweather" w:hAnsiTheme="majorHAnsi" w:cstheme="majorHAnsi"/>
        </w:rPr>
        <w:t>.</w:t>
      </w:r>
    </w:p>
    <w:p w14:paraId="46314A36" w14:textId="71041B56" w:rsidR="00465C9B" w:rsidRPr="0020748C" w:rsidRDefault="00FB4E42" w:rsidP="003B6BFF">
      <w:pPr>
        <w:spacing w:line="240" w:lineRule="auto"/>
        <w:ind w:left="0" w:hanging="2"/>
        <w:jc w:val="both"/>
        <w:rPr>
          <w:rFonts w:asciiTheme="majorHAnsi" w:eastAsia="Merriweather" w:hAnsiTheme="majorHAnsi" w:cstheme="majorHAnsi"/>
        </w:rPr>
      </w:pPr>
      <w:r w:rsidRPr="0020748C">
        <w:rPr>
          <w:rFonts w:asciiTheme="majorHAnsi" w:hAnsiTheme="majorHAnsi" w:cstheme="majorHAnsi"/>
        </w:rPr>
        <w:t xml:space="preserve">5.2. </w:t>
      </w:r>
      <w:r w:rsidR="003B6BFF" w:rsidRPr="0020748C">
        <w:rPr>
          <w:rFonts w:asciiTheme="majorHAnsi" w:eastAsia="Merriweather" w:hAnsiTheme="majorHAnsi" w:cstheme="majorHAnsi"/>
        </w:rPr>
        <w:t>Os produtos deverão ser entregues no seguinte endereço: Avenida Prefeito Moacyr Castanho nº1434, Centro, Bandeirantes-</w:t>
      </w:r>
      <w:proofErr w:type="spellStart"/>
      <w:r w:rsidR="003B6BFF" w:rsidRPr="0020748C">
        <w:rPr>
          <w:rFonts w:asciiTheme="majorHAnsi" w:eastAsia="Merriweather" w:hAnsiTheme="majorHAnsi" w:cstheme="majorHAnsi"/>
        </w:rPr>
        <w:t>Pr</w:t>
      </w:r>
      <w:proofErr w:type="spellEnd"/>
      <w:r w:rsidR="003B6BFF" w:rsidRPr="0020748C">
        <w:rPr>
          <w:rFonts w:asciiTheme="majorHAnsi" w:eastAsia="Merriweather" w:hAnsiTheme="majorHAnsi" w:cstheme="majorHAnsi"/>
        </w:rPr>
        <w:t xml:space="preserve"> ou de acordo com a solicitação de fornecimento/empenho. Horário de recebimento: 7h30min às 11h30min / 13h às 17h de segunda a sexta-feira</w:t>
      </w:r>
      <w:r w:rsidR="0041768B" w:rsidRPr="0020748C">
        <w:rPr>
          <w:rFonts w:asciiTheme="majorHAnsi" w:eastAsia="Merriweather" w:hAnsiTheme="majorHAnsi" w:cstheme="majorHAnsi"/>
        </w:rPr>
        <w:t>.</w:t>
      </w:r>
    </w:p>
    <w:p w14:paraId="66351F32" w14:textId="75A967AF" w:rsidR="001A0570" w:rsidRPr="0020748C" w:rsidRDefault="00FB4E42" w:rsidP="003B6BFF">
      <w:pPr>
        <w:spacing w:line="240" w:lineRule="auto"/>
        <w:ind w:left="2" w:right="-362" w:hanging="2"/>
        <w:jc w:val="both"/>
        <w:rPr>
          <w:rFonts w:asciiTheme="majorHAnsi" w:hAnsiTheme="majorHAnsi" w:cstheme="majorHAnsi"/>
        </w:rPr>
      </w:pPr>
      <w:r w:rsidRPr="0020748C">
        <w:rPr>
          <w:rFonts w:asciiTheme="majorHAnsi" w:hAnsiTheme="majorHAnsi" w:cstheme="majorHAnsi"/>
        </w:rPr>
        <w:t xml:space="preserve">5.3. </w:t>
      </w:r>
      <w:r w:rsidR="003B6BFF" w:rsidRPr="0020748C">
        <w:rPr>
          <w:rFonts w:asciiTheme="majorHAnsi" w:hAnsiTheme="majorHAnsi" w:cstheme="majorHAnsi"/>
        </w:rPr>
        <w:t>Os produtos, objetos desta contratação, deverão ser entregues pelos fornecedores, conforme especificações definidas em Edital, onde o fornecedor deverá assumir todas e quaisquer reponsabilidades por todas as providências e obrigações na legislação específica sobre a qualidade e especificação dos produtos que deverão ser entregues</w:t>
      </w:r>
      <w:r w:rsidR="001A0570" w:rsidRPr="0020748C">
        <w:rPr>
          <w:rFonts w:asciiTheme="majorHAnsi" w:hAnsiTheme="majorHAnsi" w:cstheme="majorHAnsi"/>
        </w:rPr>
        <w:t>.</w:t>
      </w:r>
    </w:p>
    <w:p w14:paraId="05B5B312" w14:textId="4E3DF19B" w:rsidR="001A0570" w:rsidRPr="0020748C" w:rsidRDefault="00FB4E42" w:rsidP="003B6BFF">
      <w:pPr>
        <w:spacing w:line="240" w:lineRule="auto"/>
        <w:ind w:left="2" w:right="-362" w:hanging="2"/>
        <w:jc w:val="both"/>
        <w:rPr>
          <w:rFonts w:asciiTheme="majorHAnsi" w:hAnsiTheme="majorHAnsi" w:cstheme="majorHAnsi"/>
        </w:rPr>
      </w:pPr>
      <w:r w:rsidRPr="0020748C">
        <w:rPr>
          <w:rFonts w:asciiTheme="majorHAnsi" w:hAnsiTheme="majorHAnsi" w:cstheme="majorHAnsi"/>
        </w:rPr>
        <w:t xml:space="preserve">5.4. </w:t>
      </w:r>
      <w:r w:rsidR="003B6BFF" w:rsidRPr="0020748C">
        <w:rPr>
          <w:rFonts w:asciiTheme="majorHAnsi" w:hAnsiTheme="majorHAnsi" w:cstheme="majorHAnsi"/>
        </w:rPr>
        <w:t>Os produtos devem estar embalados de acordo com a nota fiscal/empenho, não enviando produtos de notas fiscais/empenhos diferentes numa mesma embalagem</w:t>
      </w:r>
      <w:r w:rsidR="001A0570" w:rsidRPr="0020748C">
        <w:rPr>
          <w:rFonts w:asciiTheme="majorHAnsi" w:hAnsiTheme="majorHAnsi" w:cstheme="majorHAnsi"/>
        </w:rPr>
        <w:t>.</w:t>
      </w:r>
    </w:p>
    <w:p w14:paraId="0B8E4D73" w14:textId="79D537DE" w:rsidR="00465C9B" w:rsidRPr="0020748C" w:rsidRDefault="007A7DB6" w:rsidP="003B6BFF">
      <w:pPr>
        <w:spacing w:line="240" w:lineRule="auto"/>
        <w:ind w:left="2" w:right="-362" w:hanging="2"/>
        <w:jc w:val="both"/>
        <w:rPr>
          <w:rFonts w:asciiTheme="majorHAnsi" w:hAnsiTheme="majorHAnsi" w:cstheme="majorHAnsi"/>
        </w:rPr>
      </w:pPr>
      <w:r w:rsidRPr="0020748C">
        <w:rPr>
          <w:rFonts w:asciiTheme="majorHAnsi" w:hAnsiTheme="majorHAnsi" w:cstheme="majorHAnsi"/>
        </w:rPr>
        <w:t>5.5</w:t>
      </w:r>
      <w:r w:rsidR="003B6BFF" w:rsidRPr="0020748C">
        <w:rPr>
          <w:rFonts w:asciiTheme="majorHAnsi" w:hAnsiTheme="majorHAnsi" w:cstheme="majorHAnsi"/>
        </w:rPr>
        <w:t xml:space="preserve"> As notas fiscais deverão conter a identificação do número do lote e do prazo de validade dos produtos quando houver</w:t>
      </w:r>
      <w:r w:rsidR="001A0570" w:rsidRPr="0020748C">
        <w:rPr>
          <w:rFonts w:asciiTheme="majorHAnsi" w:hAnsiTheme="majorHAnsi" w:cstheme="majorHAnsi"/>
        </w:rPr>
        <w:t>.</w:t>
      </w:r>
    </w:p>
    <w:p w14:paraId="69FB1457" w14:textId="29223D28" w:rsidR="001A0570" w:rsidRPr="0020748C" w:rsidRDefault="001A0570" w:rsidP="003B6BFF">
      <w:pPr>
        <w:spacing w:line="240" w:lineRule="auto"/>
        <w:ind w:left="0" w:hanging="2"/>
        <w:jc w:val="both"/>
        <w:rPr>
          <w:rFonts w:asciiTheme="majorHAnsi" w:eastAsia="Merriweather" w:hAnsiTheme="majorHAnsi" w:cstheme="majorHAnsi"/>
        </w:rPr>
      </w:pPr>
      <w:r w:rsidRPr="0020748C">
        <w:rPr>
          <w:rFonts w:asciiTheme="majorHAnsi" w:hAnsiTheme="majorHAnsi" w:cstheme="majorHAnsi"/>
        </w:rPr>
        <w:t xml:space="preserve">5.6. </w:t>
      </w:r>
      <w:r w:rsidR="003B6BFF" w:rsidRPr="0020748C">
        <w:rPr>
          <w:rFonts w:asciiTheme="majorHAnsi" w:hAnsiTheme="majorHAnsi" w:cstheme="majorHAnsi"/>
        </w:rPr>
        <w:t>Os produtos não devem apresentar avarias ou adulterações</w:t>
      </w:r>
      <w:r w:rsidRPr="0020748C">
        <w:rPr>
          <w:rFonts w:asciiTheme="majorHAnsi" w:eastAsia="Merriweather" w:hAnsiTheme="majorHAnsi" w:cstheme="majorHAnsi"/>
        </w:rPr>
        <w:t xml:space="preserve">. </w:t>
      </w:r>
    </w:p>
    <w:p w14:paraId="0E0DBB53" w14:textId="50BD8639" w:rsidR="001A0570" w:rsidRPr="0020748C" w:rsidRDefault="001A0570" w:rsidP="003B6BFF">
      <w:pPr>
        <w:spacing w:line="240" w:lineRule="auto"/>
        <w:ind w:left="2" w:right="-362" w:hanging="2"/>
        <w:jc w:val="both"/>
        <w:rPr>
          <w:rFonts w:asciiTheme="majorHAnsi" w:hAnsiTheme="majorHAnsi" w:cstheme="majorHAnsi"/>
        </w:rPr>
      </w:pPr>
      <w:r w:rsidRPr="0020748C">
        <w:rPr>
          <w:rFonts w:asciiTheme="majorHAnsi" w:hAnsiTheme="majorHAnsi" w:cstheme="majorHAnsi"/>
        </w:rPr>
        <w:t xml:space="preserve">5.7. </w:t>
      </w:r>
      <w:r w:rsidR="003B6BFF" w:rsidRPr="0020748C">
        <w:rPr>
          <w:rFonts w:asciiTheme="majorHAnsi" w:hAnsiTheme="majorHAnsi" w:cstheme="majorHAnsi"/>
        </w:rPr>
        <w:t>Deverão ser observadas as condições específicas de armazenamento e de transporte dos produtos adquiridos, objetivando a garantia da estabilidade dos mesmos</w:t>
      </w:r>
      <w:r w:rsidRPr="0020748C">
        <w:rPr>
          <w:rFonts w:asciiTheme="majorHAnsi" w:hAnsiTheme="majorHAnsi" w:cstheme="majorHAnsi"/>
        </w:rPr>
        <w:t>.</w:t>
      </w:r>
    </w:p>
    <w:p w14:paraId="6D3DD8BE" w14:textId="160E72D1" w:rsidR="00465C9B" w:rsidRPr="0020748C" w:rsidRDefault="003B6BFF" w:rsidP="003B6BFF">
      <w:pPr>
        <w:spacing w:line="240" w:lineRule="auto"/>
        <w:ind w:left="2" w:right="-362" w:hanging="2"/>
        <w:jc w:val="both"/>
        <w:rPr>
          <w:rFonts w:asciiTheme="majorHAnsi" w:hAnsiTheme="majorHAnsi" w:cstheme="majorHAnsi"/>
        </w:rPr>
      </w:pPr>
      <w:r w:rsidRPr="0020748C">
        <w:rPr>
          <w:rFonts w:asciiTheme="majorHAnsi" w:hAnsiTheme="majorHAnsi" w:cstheme="majorHAnsi"/>
        </w:rPr>
        <w:t>5.8. O fornecedor não poderá realizar a cobrança de frete no envio das mercadorias e também quando houver a necessidade de retirada dos produtos, será de responsabilidade da contratada.</w:t>
      </w:r>
    </w:p>
    <w:p w14:paraId="0BEC5902" w14:textId="42567B83" w:rsidR="003B6BFF" w:rsidRPr="0020748C" w:rsidRDefault="003B6BFF" w:rsidP="003B6BFF">
      <w:pPr>
        <w:spacing w:line="240" w:lineRule="auto"/>
        <w:ind w:left="2" w:right="-362" w:hanging="2"/>
        <w:jc w:val="both"/>
        <w:rPr>
          <w:rFonts w:asciiTheme="majorHAnsi" w:hAnsiTheme="majorHAnsi" w:cstheme="majorHAnsi"/>
        </w:rPr>
      </w:pPr>
      <w:r w:rsidRPr="0020748C">
        <w:rPr>
          <w:rFonts w:asciiTheme="majorHAnsi" w:hAnsiTheme="majorHAnsi" w:cstheme="majorHAnsi"/>
        </w:rPr>
        <w:t>5.9. A empresa contratada deve fornecer produtos de alta qualidade, novos e de marcas reconhecidas no mercado, garantindo desempenho confiável e durabilidade. Todos os produtos devem estar em conformidade com as normas técnicas e regulamentações aplicáveis.</w:t>
      </w:r>
    </w:p>
    <w:p w14:paraId="78FBF0FF" w14:textId="77777777" w:rsidR="003B6BFF" w:rsidRPr="0020748C" w:rsidRDefault="003B6BFF">
      <w:pPr>
        <w:spacing w:line="276" w:lineRule="auto"/>
        <w:ind w:left="2" w:right="-362" w:hanging="2"/>
        <w:jc w:val="both"/>
        <w:rPr>
          <w:rFonts w:asciiTheme="majorHAnsi" w:hAnsiTheme="majorHAnsi" w:cstheme="majorHAnsi"/>
        </w:rPr>
      </w:pPr>
    </w:p>
    <w:p w14:paraId="78B0D20D" w14:textId="77777777" w:rsidR="00465C9B" w:rsidRPr="0020748C" w:rsidRDefault="009D3293">
      <w:pPr>
        <w:shd w:val="clear" w:color="auto" w:fill="D9D9D9" w:themeFill="background1" w:themeFillShade="D9"/>
        <w:spacing w:line="276" w:lineRule="auto"/>
        <w:ind w:left="0" w:right="-362" w:hanging="2"/>
        <w:jc w:val="both"/>
        <w:rPr>
          <w:rFonts w:asciiTheme="majorHAnsi" w:eastAsia="Merriweather" w:hAnsiTheme="majorHAnsi" w:cstheme="majorHAnsi"/>
          <w:b/>
        </w:rPr>
      </w:pPr>
      <w:r w:rsidRPr="0020748C">
        <w:rPr>
          <w:rFonts w:asciiTheme="majorHAnsi" w:eastAsia="Merriweather" w:hAnsiTheme="majorHAnsi" w:cstheme="majorHAnsi"/>
          <w:b/>
        </w:rPr>
        <w:t xml:space="preserve">6. </w:t>
      </w:r>
      <w:bookmarkStart w:id="5" w:name="_Hlk189205487"/>
      <w:r w:rsidRPr="0020748C">
        <w:rPr>
          <w:rFonts w:asciiTheme="majorHAnsi" w:eastAsia="Merriweather" w:hAnsiTheme="majorHAnsi" w:cstheme="majorHAnsi"/>
          <w:b/>
        </w:rPr>
        <w:t>MODELO DE GESTÃO DO CONTRATO</w:t>
      </w:r>
    </w:p>
    <w:p w14:paraId="3277459E" w14:textId="77777777"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6.1. O modelo de gestão será definido em Termo de Referência conforme Lei Federal nº 14.133/2021 e as normas do Decreto nº. 3.537, de 09 de maio de 2023.</w:t>
      </w:r>
    </w:p>
    <w:p w14:paraId="24B692D8" w14:textId="77777777"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6.2. Em caso de impedimento, ordem de paralisação ou suspensão do contrato, o cronograma de execução será prorrogado automaticamente pelo tempo correspondente, anotadas tais circunstâncias mediante simples apostila.</w:t>
      </w:r>
    </w:p>
    <w:p w14:paraId="0B2C3726" w14:textId="77777777"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6.3. As comunicações entre o órgão ou entidade e a contratada devem ser realizadas por escrito sempre que o ato exigir tal formalidade, admitindo-se o uso de mensagem eletrônica para esse fim.</w:t>
      </w:r>
    </w:p>
    <w:p w14:paraId="3A4C55A4" w14:textId="77777777"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6.4. O órgão ou entidade poderá convocar representante da empresa para adoção de providências que devam ser cumpridas de imediato.</w:t>
      </w:r>
    </w:p>
    <w:p w14:paraId="1D7E4E32" w14:textId="77777777"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6.5.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18A90EF" w14:textId="54F2AE39"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6.6. A execução do contrato deverá ser acompanhada e fiscalizada pelo(s) fiscal(</w:t>
      </w:r>
      <w:proofErr w:type="spellStart"/>
      <w:r w:rsidRPr="0020748C">
        <w:rPr>
          <w:rFonts w:asciiTheme="majorHAnsi" w:hAnsiTheme="majorHAnsi" w:cstheme="majorHAnsi"/>
        </w:rPr>
        <w:t>is</w:t>
      </w:r>
      <w:proofErr w:type="spellEnd"/>
      <w:r w:rsidRPr="0020748C">
        <w:rPr>
          <w:rFonts w:asciiTheme="majorHAnsi" w:hAnsiTheme="majorHAnsi" w:cstheme="majorHAnsi"/>
        </w:rPr>
        <w:t>) do contrato, ou pelos respectivos substitutos</w:t>
      </w:r>
      <w:r w:rsidR="007A7DB6" w:rsidRPr="0020748C">
        <w:rPr>
          <w:rFonts w:asciiTheme="majorHAnsi" w:hAnsiTheme="majorHAnsi" w:cstheme="majorHAnsi"/>
        </w:rPr>
        <w:t>, conforme portaria de nomeação.</w:t>
      </w:r>
      <w:r w:rsidRPr="0020748C">
        <w:rPr>
          <w:rFonts w:asciiTheme="majorHAnsi" w:hAnsiTheme="majorHAnsi" w:cstheme="majorHAnsi"/>
        </w:rPr>
        <w:t xml:space="preserve"> (Decreto nº. 3.537, de 09 de maio de 2023, art. 163).</w:t>
      </w:r>
    </w:p>
    <w:p w14:paraId="0BE6E038" w14:textId="77777777"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6.7. O fiscal técnico do contrato acompanhará a execução do contrato, para que sejam cumpridas todas as condições estabelecidas no contrato, de modo a assegurar os melhores resultados para a Administração. (Decreto nº 3.537, de 09 de maio de 2023);</w:t>
      </w:r>
    </w:p>
    <w:p w14:paraId="33346B15" w14:textId="77777777"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6.7.1. O fiscal técnico do contrato anotará no histórico de gerenciamento do contrato todas as ocorrências relacionadas à execução do contrato, com a descrição do que for necessário para a regularização das faltas ou dos defeitos observados. (Decreto nº 3.537, de 09 de maio de 2023, art. 11, §1º);</w:t>
      </w:r>
    </w:p>
    <w:p w14:paraId="7CFCDAF1" w14:textId="77777777"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6.7.2. Identificada qualquer inexatidão ou irregularidade, o fiscal técnico do contrato emitirá notificações para a correção da execução do contrato, determinando prazo para a correção. (Decreto nº 3.537, de 09 de maio de 2023, art. 12, II);</w:t>
      </w:r>
    </w:p>
    <w:p w14:paraId="0B685959" w14:textId="77777777"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6.7.3. O fiscal técnico do contrato informará ao gestor do contrato, em tempo hábil, a situação que demandar decisão ou adoção de medidas que ultrapassem sua competência, para que adote as medidas necessárias e saneadoras, se for o caso. (Decreto nº 3.537, de 09 de maio de 2023, art. 12).</w:t>
      </w:r>
    </w:p>
    <w:p w14:paraId="3D38604F" w14:textId="77777777"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6.7.4. No caso de ocorrências que possam inviabilizar a execução do contrato nas datas aprazadas, o fiscal técnico do contrato comunicará o fato imediatamente ao gestor do contrato. (Decreto nº 3.537, de 09 de maio de 2023, art. 12).</w:t>
      </w:r>
    </w:p>
    <w:p w14:paraId="36D37A49" w14:textId="77777777"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6.7.5. O fiscal técnico do contrato comunicar ao gestor do contrato, em tempo hábil, o término do contrato sob sua responsabilidade, com vistas à renovação tempestiva ou à prorrogação contratual (Decreto nº 3.537, de 09 de maio de 2023, art. 12).</w:t>
      </w:r>
    </w:p>
    <w:p w14:paraId="6A071636" w14:textId="77777777"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 xml:space="preserve">6.8. O fiscal administrativo do contrato verificará a manutenção das condições de habilitação da contratada, acompanhará o empenho, o pagamento, as garantias, as glosas e a formalização de </w:t>
      </w:r>
      <w:proofErr w:type="spellStart"/>
      <w:r w:rsidRPr="0020748C">
        <w:rPr>
          <w:rFonts w:asciiTheme="majorHAnsi" w:hAnsiTheme="majorHAnsi" w:cstheme="majorHAnsi"/>
        </w:rPr>
        <w:t>apostilamento</w:t>
      </w:r>
      <w:proofErr w:type="spellEnd"/>
      <w:r w:rsidRPr="0020748C">
        <w:rPr>
          <w:rFonts w:asciiTheme="majorHAnsi" w:hAnsiTheme="majorHAnsi" w:cstheme="majorHAnsi"/>
        </w:rPr>
        <w:t xml:space="preserve"> e termos aditivos, solicitando quaisquer documentos comprobatórios pertinentes, caso necessário (Decreto nº 3.537, de 09 de maio de 2023, art. 12, §7º).</w:t>
      </w:r>
    </w:p>
    <w:p w14:paraId="2CEC11B3" w14:textId="77777777"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6.8.1. Caso ocorram descumprimento das obrigações contratuais, o fiscal administrativo do contrato atuará tempestivamente na solução do problema, reportando ao gestor do contrato para que tome as providências cabíveis, quando ultrapassar a sua competência; (Decreto nº 3.537, de 09 de maio de 2023, art. 12).</w:t>
      </w:r>
    </w:p>
    <w:p w14:paraId="776FD212" w14:textId="77777777"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3.537, de 09 de maio de 2023, art. 12).</w:t>
      </w:r>
    </w:p>
    <w:p w14:paraId="17DAF8C6" w14:textId="77777777"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6.9.1.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3.537, de 09 de maio de 2023, art. 12).</w:t>
      </w:r>
    </w:p>
    <w:p w14:paraId="46867DB3" w14:textId="77777777"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6.9.2. O gestor do contrato acompanhará os registros realizados pelos fiscais do contrato, de todas as ocorrências relacionadas à execução do contrato e as medidas adotadas, informando, se for o caso, à autoridade superior àquelas que ultrapassarem a sua competência. (Decreto nº 3.537, de 09 de maio de 2023, art. 12).</w:t>
      </w:r>
    </w:p>
    <w:p w14:paraId="30911797" w14:textId="77777777"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6.9.3.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3.537, de 09 de maio de 2023, art. 12).</w:t>
      </w:r>
    </w:p>
    <w:p w14:paraId="4942D458" w14:textId="77777777"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6.9.4. O gestor do contrato tomará providências para a formalização de processo administrativo de responsabilização para fins de aplicação de sanções, a ser conduzido pela comissão de que trata o art. 201 do Decreto nº. 3.537, de 09 de maio de 2023, ou pelo agente ou pelo setor com competência para tal, conforme o caso. (Decreto nº 3.537, de 09 de maio de 2023, art. 10).</w:t>
      </w:r>
    </w:p>
    <w:p w14:paraId="23D921AA" w14:textId="77777777"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6.10. O fiscal administrativo do contrato comunicará ao gestor do contrato, em tempo hábil, o término do contrato sob sua responsabilidade, com vistas à tempestiva renovação ou prorrogação contratual (Decreto nº 3.537, de 09 de maio de 2023, art. 12).</w:t>
      </w:r>
    </w:p>
    <w:p w14:paraId="5BED4D99" w14:textId="28DB738C" w:rsidR="00465C9B" w:rsidRPr="0020748C" w:rsidRDefault="009D3293">
      <w:pPr>
        <w:spacing w:line="276" w:lineRule="auto"/>
        <w:ind w:left="0" w:right="-362" w:hanging="2"/>
        <w:jc w:val="both"/>
        <w:rPr>
          <w:rFonts w:asciiTheme="majorHAnsi" w:hAnsiTheme="majorHAnsi" w:cstheme="majorHAnsi"/>
        </w:rPr>
      </w:pPr>
      <w:bookmarkStart w:id="6" w:name="_Hlk189206306"/>
      <w:r w:rsidRPr="0020748C">
        <w:rPr>
          <w:rFonts w:asciiTheme="majorHAnsi" w:hAnsiTheme="majorHAnsi" w:cstheme="majorHAnsi"/>
        </w:rPr>
        <w:t>6.11. O gestor do contrato deverá elaborar relatório final com informações sobre a consecução dos objetivos que tenham justificado a contratação e eventuais condutas a serem adotadas para o aprimoramento das atividades da Administração. (Decreto nº 3.537, de 09 de maio de 2023, art. 10).</w:t>
      </w:r>
      <w:bookmarkEnd w:id="6"/>
    </w:p>
    <w:bookmarkEnd w:id="5"/>
    <w:p w14:paraId="07BB3103" w14:textId="77777777" w:rsidR="00465C9B" w:rsidRPr="0020748C" w:rsidRDefault="00465C9B">
      <w:pPr>
        <w:spacing w:line="276" w:lineRule="auto"/>
        <w:ind w:left="0" w:right="-362" w:hanging="2"/>
        <w:jc w:val="both"/>
        <w:rPr>
          <w:rFonts w:asciiTheme="majorHAnsi" w:hAnsiTheme="majorHAnsi" w:cstheme="majorHAnsi"/>
        </w:rPr>
      </w:pPr>
    </w:p>
    <w:p w14:paraId="3353FC09" w14:textId="77777777" w:rsidR="00465C9B" w:rsidRPr="0020748C" w:rsidRDefault="009D3293">
      <w:pPr>
        <w:shd w:val="clear" w:color="auto" w:fill="D9D9D9" w:themeFill="background1" w:themeFillShade="D9"/>
        <w:spacing w:line="276" w:lineRule="auto"/>
        <w:ind w:left="0" w:right="-362" w:hanging="2"/>
        <w:jc w:val="both"/>
        <w:rPr>
          <w:rFonts w:asciiTheme="majorHAnsi" w:hAnsiTheme="majorHAnsi" w:cstheme="majorHAnsi"/>
          <w:b/>
          <w:bCs/>
        </w:rPr>
      </w:pPr>
      <w:r w:rsidRPr="0020748C">
        <w:rPr>
          <w:rFonts w:asciiTheme="majorHAnsi" w:hAnsiTheme="majorHAnsi" w:cstheme="majorHAnsi"/>
          <w:b/>
          <w:bCs/>
        </w:rPr>
        <w:t>7. CRITÉRIOS DE MEDIÇÃO E DE PAGAMENTO</w:t>
      </w:r>
    </w:p>
    <w:p w14:paraId="37F8A4BC" w14:textId="77777777" w:rsidR="00465C9B" w:rsidRPr="0020748C" w:rsidRDefault="009D3293">
      <w:pPr>
        <w:pStyle w:val="Standard"/>
        <w:spacing w:line="360" w:lineRule="auto"/>
        <w:ind w:left="0" w:hanging="2"/>
        <w:jc w:val="both"/>
        <w:rPr>
          <w:rFonts w:asciiTheme="majorHAnsi" w:eastAsia="Merriweather" w:hAnsiTheme="majorHAnsi" w:cstheme="majorHAnsi"/>
          <w:b/>
          <w:bCs/>
        </w:rPr>
      </w:pPr>
      <w:bookmarkStart w:id="7" w:name="_Hlk187939512"/>
      <w:bookmarkEnd w:id="7"/>
      <w:r w:rsidRPr="0020748C">
        <w:rPr>
          <w:rFonts w:asciiTheme="majorHAnsi" w:eastAsia="Merriweather" w:hAnsiTheme="majorHAnsi" w:cstheme="majorHAnsi"/>
          <w:b/>
          <w:bCs/>
        </w:rPr>
        <w:t>Recebimento do Objeto</w:t>
      </w:r>
    </w:p>
    <w:p w14:paraId="0E7C8FC7" w14:textId="129815EF" w:rsidR="00465C9B" w:rsidRPr="0020748C" w:rsidRDefault="0099640C" w:rsidP="0099640C">
      <w:pPr>
        <w:spacing w:line="360" w:lineRule="auto"/>
        <w:ind w:left="0" w:hanging="2"/>
        <w:jc w:val="both"/>
        <w:rPr>
          <w:rFonts w:asciiTheme="majorHAnsi" w:eastAsia="Merriweather" w:hAnsiTheme="majorHAnsi" w:cstheme="majorHAnsi"/>
          <w:color w:val="000000" w:themeColor="text1"/>
        </w:rPr>
      </w:pPr>
      <w:r w:rsidRPr="0020748C">
        <w:rPr>
          <w:rFonts w:asciiTheme="majorHAnsi" w:eastAsia="Merriweather" w:hAnsiTheme="majorHAnsi" w:cstheme="majorHAnsi"/>
          <w:color w:val="000000" w:themeColor="text1"/>
        </w:rPr>
        <w:t>7</w:t>
      </w:r>
      <w:r w:rsidR="004C6575" w:rsidRPr="0020748C">
        <w:rPr>
          <w:rFonts w:asciiTheme="majorHAnsi" w:eastAsia="Merriweather" w:hAnsiTheme="majorHAnsi" w:cstheme="majorHAnsi"/>
          <w:color w:val="000000" w:themeColor="text1"/>
        </w:rPr>
        <w:t>.1</w:t>
      </w:r>
      <w:r w:rsidRPr="0020748C">
        <w:rPr>
          <w:rFonts w:asciiTheme="majorHAnsi" w:eastAsia="Merriweather" w:hAnsiTheme="majorHAnsi" w:cstheme="majorHAnsi"/>
          <w:color w:val="000000" w:themeColor="text1"/>
        </w:rPr>
        <w:t xml:space="preserve">. </w:t>
      </w:r>
      <w:r w:rsidR="009D3293" w:rsidRPr="0020748C">
        <w:rPr>
          <w:rFonts w:asciiTheme="majorHAnsi" w:eastAsia="Merriweather" w:hAnsiTheme="majorHAnsi" w:cstheme="majorHAnsi"/>
          <w:color w:val="000000" w:themeColor="text1"/>
        </w:rPr>
        <w:t xml:space="preserve">Os </w:t>
      </w:r>
      <w:r w:rsidR="00213C1F" w:rsidRPr="0020748C">
        <w:rPr>
          <w:rFonts w:asciiTheme="majorHAnsi" w:eastAsia="Merriweather" w:hAnsiTheme="majorHAnsi" w:cstheme="majorHAnsi"/>
          <w:color w:val="000000" w:themeColor="text1"/>
        </w:rPr>
        <w:t>produtos</w:t>
      </w:r>
      <w:r w:rsidR="009D3293" w:rsidRPr="0020748C">
        <w:rPr>
          <w:rFonts w:asciiTheme="majorHAnsi" w:eastAsia="Merriweather" w:hAnsiTheme="majorHAnsi" w:cstheme="majorHAnsi"/>
          <w:color w:val="000000" w:themeColor="text1"/>
        </w:rPr>
        <w:t xml:space="preserve"> serão recebidos provisoriamente, de forma sumária, no ato da </w:t>
      </w:r>
      <w:r w:rsidRPr="0020748C">
        <w:rPr>
          <w:rFonts w:asciiTheme="majorHAnsi" w:eastAsia="Merriweather" w:hAnsiTheme="majorHAnsi" w:cstheme="majorHAnsi"/>
          <w:color w:val="000000" w:themeColor="text1"/>
        </w:rPr>
        <w:t>entrega, pelo</w:t>
      </w:r>
      <w:r w:rsidR="009D3293" w:rsidRPr="0020748C">
        <w:rPr>
          <w:rFonts w:asciiTheme="majorHAnsi" w:eastAsia="Merriweather" w:hAnsiTheme="majorHAnsi" w:cstheme="majorHAnsi"/>
          <w:color w:val="000000" w:themeColor="text1"/>
        </w:rPr>
        <w:t xml:space="preserve"> (a) responsável pelo acompanhamento e fiscalização do contrato, para efeito de posterior verificação de sua conformidade com as especificações constantes no Termo de Referência e na proposta.</w:t>
      </w:r>
    </w:p>
    <w:p w14:paraId="5BA476AB" w14:textId="34406DE4"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w:t>
      </w:r>
      <w:r w:rsidR="004C6575" w:rsidRPr="0020748C">
        <w:rPr>
          <w:rFonts w:asciiTheme="majorHAnsi" w:eastAsia="Merriweather" w:hAnsiTheme="majorHAnsi" w:cstheme="majorHAnsi"/>
        </w:rPr>
        <w:t>2</w:t>
      </w:r>
      <w:r w:rsidRPr="0020748C">
        <w:rPr>
          <w:rFonts w:asciiTheme="majorHAnsi" w:eastAsia="Merriweather" w:hAnsiTheme="majorHAnsi" w:cstheme="majorHAnsi"/>
        </w:rPr>
        <w:t xml:space="preserve">. Os </w:t>
      </w:r>
      <w:r w:rsidR="00213C1F" w:rsidRPr="0020748C">
        <w:rPr>
          <w:rFonts w:asciiTheme="majorHAnsi" w:eastAsia="Merriweather" w:hAnsiTheme="majorHAnsi" w:cstheme="majorHAnsi"/>
        </w:rPr>
        <w:t>produtos</w:t>
      </w:r>
      <w:r w:rsidRPr="0020748C">
        <w:rPr>
          <w:rFonts w:asciiTheme="majorHAnsi" w:eastAsia="Merriweather" w:hAnsiTheme="majorHAnsi" w:cstheme="majorHAnsi"/>
        </w:rPr>
        <w:t xml:space="preserve"> poderão ser rejeitados, no todo ou em parte, inclusive antes do recebimento provisório, quando em desacordo com as especificações constantes no Termo de Referência e na proposta, devendo ser substituídos no prazo </w:t>
      </w:r>
      <w:r w:rsidRPr="0020748C">
        <w:rPr>
          <w:rFonts w:asciiTheme="majorHAnsi" w:eastAsia="Merriweather" w:hAnsiTheme="majorHAnsi" w:cstheme="majorHAnsi"/>
          <w:color w:val="000000"/>
        </w:rPr>
        <w:t xml:space="preserve">de </w:t>
      </w:r>
      <w:r w:rsidR="00213C1F" w:rsidRPr="0020748C">
        <w:rPr>
          <w:rFonts w:asciiTheme="majorHAnsi" w:eastAsia="Merriweather" w:hAnsiTheme="majorHAnsi" w:cstheme="majorHAnsi"/>
          <w:color w:val="000000"/>
        </w:rPr>
        <w:t>2</w:t>
      </w:r>
      <w:r w:rsidRPr="0020748C">
        <w:rPr>
          <w:rFonts w:asciiTheme="majorHAnsi" w:eastAsia="Merriweather" w:hAnsiTheme="majorHAnsi" w:cstheme="majorHAnsi"/>
          <w:color w:val="000000"/>
        </w:rPr>
        <w:t xml:space="preserve"> (</w:t>
      </w:r>
      <w:r w:rsidR="00213C1F" w:rsidRPr="0020748C">
        <w:rPr>
          <w:rFonts w:asciiTheme="majorHAnsi" w:eastAsia="Merriweather" w:hAnsiTheme="majorHAnsi" w:cstheme="majorHAnsi"/>
          <w:color w:val="000000"/>
        </w:rPr>
        <w:t>dois</w:t>
      </w:r>
      <w:r w:rsidRPr="0020748C">
        <w:rPr>
          <w:rFonts w:asciiTheme="majorHAnsi" w:eastAsia="Merriweather" w:hAnsiTheme="majorHAnsi" w:cstheme="majorHAnsi"/>
          <w:color w:val="000000"/>
        </w:rPr>
        <w:t xml:space="preserve">) </w:t>
      </w:r>
      <w:r w:rsidR="00213C1F" w:rsidRPr="0020748C">
        <w:rPr>
          <w:rFonts w:asciiTheme="majorHAnsi" w:eastAsia="Merriweather" w:hAnsiTheme="majorHAnsi" w:cstheme="majorHAnsi"/>
          <w:color w:val="000000"/>
        </w:rPr>
        <w:t>dias</w:t>
      </w:r>
      <w:r w:rsidRPr="0020748C">
        <w:rPr>
          <w:rFonts w:asciiTheme="majorHAnsi" w:eastAsia="Merriweather" w:hAnsiTheme="majorHAnsi" w:cstheme="majorHAnsi"/>
        </w:rPr>
        <w:t>, a contar da notificação da contratada, às suas custas, sem prejuízo da aplicação das penalidades.</w:t>
      </w:r>
    </w:p>
    <w:p w14:paraId="4F6972DC" w14:textId="45B91857"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w:t>
      </w:r>
      <w:r w:rsidR="004C6575" w:rsidRPr="0020748C">
        <w:rPr>
          <w:rFonts w:asciiTheme="majorHAnsi" w:eastAsia="Merriweather" w:hAnsiTheme="majorHAnsi" w:cstheme="majorHAnsi"/>
        </w:rPr>
        <w:t>3</w:t>
      </w:r>
      <w:r w:rsidRPr="0020748C">
        <w:rPr>
          <w:rFonts w:asciiTheme="majorHAnsi" w:eastAsia="Merriweather" w:hAnsiTheme="majorHAnsi" w:cstheme="majorHAnsi"/>
        </w:rPr>
        <w:t xml:space="preserve">. O recebimento definitivo ocorrerá no prazo de </w:t>
      </w:r>
      <w:r w:rsidRPr="0020748C">
        <w:rPr>
          <w:rFonts w:asciiTheme="majorHAnsi" w:eastAsia="Merriweather" w:hAnsiTheme="majorHAnsi" w:cstheme="majorHAnsi"/>
          <w:color w:val="000000"/>
        </w:rPr>
        <w:t>5</w:t>
      </w:r>
      <w:permStart w:id="944258993" w:edGrp="everyone"/>
      <w:r w:rsidRPr="0020748C">
        <w:rPr>
          <w:rFonts w:asciiTheme="majorHAnsi" w:eastAsia="Merriweather" w:hAnsiTheme="majorHAnsi" w:cstheme="majorHAnsi"/>
          <w:color w:val="000000"/>
        </w:rPr>
        <w:t xml:space="preserve"> (cinco) dias </w:t>
      </w:r>
      <w:r w:rsidRPr="0020748C">
        <w:rPr>
          <w:rFonts w:asciiTheme="majorHAnsi" w:eastAsia="Merriweather" w:hAnsiTheme="majorHAnsi" w:cstheme="majorHAnsi"/>
        </w:rPr>
        <w:t>úteis, a após a verificação da qualidade e quantidade do</w:t>
      </w:r>
      <w:r w:rsidR="00213C1F" w:rsidRPr="0020748C">
        <w:rPr>
          <w:rFonts w:asciiTheme="majorHAnsi" w:eastAsia="Merriweather" w:hAnsiTheme="majorHAnsi" w:cstheme="majorHAnsi"/>
        </w:rPr>
        <w:t xml:space="preserve"> material</w:t>
      </w:r>
      <w:r w:rsidRPr="0020748C">
        <w:rPr>
          <w:rFonts w:asciiTheme="majorHAnsi" w:eastAsia="Merriweather" w:hAnsiTheme="majorHAnsi" w:cstheme="majorHAnsi"/>
        </w:rPr>
        <w:t xml:space="preserve"> e consequente aceitação mediante termo detalhado.</w:t>
      </w:r>
      <w:permEnd w:id="944258993"/>
    </w:p>
    <w:p w14:paraId="1B683B9D" w14:textId="5CFF7A59"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w:t>
      </w:r>
      <w:r w:rsidR="004C6575" w:rsidRPr="0020748C">
        <w:rPr>
          <w:rFonts w:asciiTheme="majorHAnsi" w:eastAsia="Merriweather" w:hAnsiTheme="majorHAnsi" w:cstheme="majorHAnsi"/>
        </w:rPr>
        <w:t>4</w:t>
      </w:r>
      <w:r w:rsidRPr="0020748C">
        <w:rPr>
          <w:rFonts w:asciiTheme="majorHAnsi" w:eastAsia="Merriweather" w:hAnsiTheme="majorHAnsi" w:cstheme="majorHAnsi"/>
        </w:rPr>
        <w:t>. Para as contratações decorrentes de despesas cujos valores não ultrapassem o limite de que trata o inciso II do art. 160 do Decreto Municipal nº 3.537, de 09 de maio de 2023, o prazo máximo para o recebimento definitivo será de até 3 (três) dias úteis.</w:t>
      </w:r>
    </w:p>
    <w:p w14:paraId="08C3B9C6" w14:textId="7F625803"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w:t>
      </w:r>
      <w:r w:rsidR="004C6575" w:rsidRPr="0020748C">
        <w:rPr>
          <w:rFonts w:asciiTheme="majorHAnsi" w:eastAsia="Merriweather" w:hAnsiTheme="majorHAnsi" w:cstheme="majorHAnsi"/>
        </w:rPr>
        <w:t>5</w:t>
      </w:r>
      <w:r w:rsidRPr="0020748C">
        <w:rPr>
          <w:rFonts w:asciiTheme="majorHAnsi" w:eastAsia="Merriweather" w:hAnsiTheme="majorHAnsi" w:cstheme="majorHAnsi"/>
        </w:rPr>
        <w:t>. O prazo para recebimento definitivo poderá ser excepcionalmente prorrogado, de forma justificada, por igual período, quando houver necessidade de diligências para a aferição do atendimento das exigências contratuais.</w:t>
      </w:r>
    </w:p>
    <w:p w14:paraId="57BA9C32" w14:textId="7A7220C3"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w:t>
      </w:r>
      <w:r w:rsidR="00C164CE" w:rsidRPr="0020748C">
        <w:rPr>
          <w:rFonts w:asciiTheme="majorHAnsi" w:eastAsia="Merriweather" w:hAnsiTheme="majorHAnsi" w:cstheme="majorHAnsi"/>
        </w:rPr>
        <w:t>6</w:t>
      </w:r>
      <w:r w:rsidRPr="0020748C">
        <w:rPr>
          <w:rFonts w:asciiTheme="majorHAnsi" w:eastAsia="Merriweather" w:hAnsiTheme="majorHAnsi" w:cstheme="majorHAnsi"/>
        </w:rPr>
        <w:t>. No caso de controvérsia sobre a execução do objeto, quanto à dimensão, qualidade e quantidade, comunicando-se à empresa para emissão de Nota Fiscal no que pertence à parcela incontroversa da execução do objeto, para efeito de liquidação e pagamento.</w:t>
      </w:r>
    </w:p>
    <w:p w14:paraId="2D071E01" w14:textId="7F507831"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w:t>
      </w:r>
      <w:r w:rsidR="00C164CE" w:rsidRPr="0020748C">
        <w:rPr>
          <w:rFonts w:asciiTheme="majorHAnsi" w:eastAsia="Merriweather" w:hAnsiTheme="majorHAnsi" w:cstheme="majorHAnsi"/>
        </w:rPr>
        <w:t>7</w:t>
      </w:r>
      <w:r w:rsidRPr="0020748C">
        <w:rPr>
          <w:rFonts w:asciiTheme="majorHAnsi" w:eastAsia="Merriweather" w:hAnsiTheme="majorHAnsi" w:cstheme="majorHAnsi"/>
        </w:rPr>
        <w:t>.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516DF2A" w14:textId="34FF51A4"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w:t>
      </w:r>
      <w:r w:rsidR="00C164CE" w:rsidRPr="0020748C">
        <w:rPr>
          <w:rFonts w:asciiTheme="majorHAnsi" w:eastAsia="Merriweather" w:hAnsiTheme="majorHAnsi" w:cstheme="majorHAnsi"/>
        </w:rPr>
        <w:t>8</w:t>
      </w:r>
      <w:r w:rsidRPr="0020748C">
        <w:rPr>
          <w:rFonts w:asciiTheme="majorHAnsi" w:eastAsia="Merriweather" w:hAnsiTheme="majorHAnsi" w:cstheme="majorHAnsi"/>
        </w:rPr>
        <w:t>. O recebimento provisório ou definitivo não excluirá a responsabilidade civil pela solidez e pela segurança do serviço nem a responsabilidade ético-profissional pela perfeita execução do contrato.</w:t>
      </w:r>
    </w:p>
    <w:p w14:paraId="597BF6B8" w14:textId="77777777" w:rsidR="00465C9B" w:rsidRPr="0020748C" w:rsidRDefault="00465C9B">
      <w:pPr>
        <w:pStyle w:val="Standard"/>
        <w:spacing w:line="360" w:lineRule="auto"/>
        <w:ind w:left="0" w:hanging="2"/>
        <w:jc w:val="both"/>
        <w:rPr>
          <w:rFonts w:asciiTheme="majorHAnsi" w:hAnsiTheme="majorHAnsi" w:cstheme="majorHAnsi"/>
        </w:rPr>
      </w:pPr>
    </w:p>
    <w:p w14:paraId="03B4CDFC" w14:textId="77777777" w:rsidR="00465C9B" w:rsidRPr="0020748C" w:rsidRDefault="009D3293">
      <w:pPr>
        <w:pStyle w:val="Standard"/>
        <w:spacing w:line="360" w:lineRule="auto"/>
        <w:ind w:left="0" w:hanging="2"/>
        <w:jc w:val="both"/>
        <w:rPr>
          <w:rFonts w:asciiTheme="majorHAnsi" w:eastAsia="Merriweather" w:hAnsiTheme="majorHAnsi" w:cstheme="majorHAnsi"/>
          <w:b/>
          <w:bCs/>
        </w:rPr>
      </w:pPr>
      <w:r w:rsidRPr="0020748C">
        <w:rPr>
          <w:rFonts w:asciiTheme="majorHAnsi" w:eastAsia="Merriweather" w:hAnsiTheme="majorHAnsi" w:cstheme="majorHAnsi"/>
          <w:b/>
          <w:bCs/>
        </w:rPr>
        <w:t>Liquidação</w:t>
      </w:r>
    </w:p>
    <w:p w14:paraId="4A4EE78E" w14:textId="550AD909"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w:t>
      </w:r>
      <w:r w:rsidR="00C164CE" w:rsidRPr="0020748C">
        <w:rPr>
          <w:rFonts w:asciiTheme="majorHAnsi" w:eastAsia="Merriweather" w:hAnsiTheme="majorHAnsi" w:cstheme="majorHAnsi"/>
        </w:rPr>
        <w:t>9</w:t>
      </w:r>
      <w:r w:rsidRPr="0020748C">
        <w:rPr>
          <w:rFonts w:asciiTheme="majorHAnsi" w:eastAsia="Merriweather" w:hAnsiTheme="majorHAnsi" w:cstheme="majorHAnsi"/>
        </w:rPr>
        <w:t xml:space="preserve">. Recebida a Nota Fiscal ou documento de cobrança equivalente, correrá o prazo de </w:t>
      </w:r>
      <w:r w:rsidR="0099640C" w:rsidRPr="0020748C">
        <w:rPr>
          <w:rFonts w:asciiTheme="majorHAnsi" w:eastAsia="Merriweather" w:hAnsiTheme="majorHAnsi" w:cstheme="majorHAnsi"/>
        </w:rPr>
        <w:t>10 (</w:t>
      </w:r>
      <w:r w:rsidRPr="0020748C">
        <w:rPr>
          <w:rFonts w:asciiTheme="majorHAnsi" w:eastAsia="Merriweather" w:hAnsiTheme="majorHAnsi" w:cstheme="majorHAnsi"/>
        </w:rPr>
        <w:t>dez</w:t>
      </w:r>
      <w:r w:rsidR="0099640C" w:rsidRPr="0020748C">
        <w:rPr>
          <w:rFonts w:asciiTheme="majorHAnsi" w:eastAsia="Merriweather" w:hAnsiTheme="majorHAnsi" w:cstheme="majorHAnsi"/>
        </w:rPr>
        <w:t>)</w:t>
      </w:r>
      <w:r w:rsidRPr="0020748C">
        <w:rPr>
          <w:rFonts w:asciiTheme="majorHAnsi" w:eastAsia="Merriweather" w:hAnsiTheme="majorHAnsi" w:cstheme="majorHAnsi"/>
        </w:rPr>
        <w:t xml:space="preserve"> dias úteis para fins de liquidação, na forma desta seção, prorrogáveis por igual período, conforme a legislação aplicável.</w:t>
      </w:r>
    </w:p>
    <w:p w14:paraId="50161677" w14:textId="3F1DC9C0"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w:t>
      </w:r>
      <w:r w:rsidR="00C164CE" w:rsidRPr="0020748C">
        <w:rPr>
          <w:rFonts w:asciiTheme="majorHAnsi" w:eastAsia="Merriweather" w:hAnsiTheme="majorHAnsi" w:cstheme="majorHAnsi"/>
        </w:rPr>
        <w:t>9</w:t>
      </w:r>
      <w:r w:rsidRPr="0020748C">
        <w:rPr>
          <w:rFonts w:asciiTheme="majorHAnsi" w:eastAsia="Merriweather" w:hAnsiTheme="majorHAnsi" w:cstheme="majorHAnsi"/>
        </w:rPr>
        <w:t>.1. O prazo de que trata o item anterior será reduzido à metade, mantendo-se a possibilidade de prorrogação, no caso de contratações decorrentes de despesas cujos valores não ultrapassem o limite de que trata o inciso II do art. 160 do Decreto Municipal nº 3735, de 09 de maio de 2023.</w:t>
      </w:r>
    </w:p>
    <w:p w14:paraId="7A68B1F0" w14:textId="76FBDF96"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w:t>
      </w:r>
      <w:r w:rsidR="00C164CE" w:rsidRPr="0020748C">
        <w:rPr>
          <w:rFonts w:asciiTheme="majorHAnsi" w:eastAsia="Merriweather" w:hAnsiTheme="majorHAnsi" w:cstheme="majorHAnsi"/>
        </w:rPr>
        <w:t>9</w:t>
      </w:r>
      <w:r w:rsidRPr="0020748C">
        <w:rPr>
          <w:rFonts w:asciiTheme="majorHAnsi" w:eastAsia="Merriweather" w:hAnsiTheme="majorHAnsi" w:cstheme="majorHAnsi"/>
        </w:rPr>
        <w:t>.</w:t>
      </w:r>
      <w:r w:rsidR="007F0D30" w:rsidRPr="0020748C">
        <w:rPr>
          <w:rFonts w:asciiTheme="majorHAnsi" w:eastAsia="Merriweather" w:hAnsiTheme="majorHAnsi" w:cstheme="majorHAnsi"/>
        </w:rPr>
        <w:t>2</w:t>
      </w:r>
      <w:r w:rsidRPr="0020748C">
        <w:rPr>
          <w:rFonts w:asciiTheme="majorHAnsi" w:eastAsia="Merriweather" w:hAnsiTheme="majorHAnsi" w:cstheme="majorHAnsi"/>
        </w:rPr>
        <w:t xml:space="preserve"> Para fins de liquidação, o setor competente deverá verificar se a nota fiscal ou instrumento de cobrança equivalente apresentado expressa os elementos necessários e essenciais do documento, tais como:</w:t>
      </w:r>
    </w:p>
    <w:p w14:paraId="1D7F34CF" w14:textId="77777777"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Arial" w:hAnsiTheme="majorHAnsi" w:cstheme="majorHAnsi"/>
        </w:rPr>
        <w:t>a)</w:t>
      </w:r>
      <w:r w:rsidRPr="0020748C">
        <w:rPr>
          <w:rFonts w:asciiTheme="majorHAnsi" w:hAnsiTheme="majorHAnsi" w:cstheme="majorHAnsi"/>
        </w:rPr>
        <w:t xml:space="preserve"> </w:t>
      </w:r>
      <w:r w:rsidRPr="0020748C">
        <w:rPr>
          <w:rFonts w:asciiTheme="majorHAnsi" w:eastAsia="Arial" w:hAnsiTheme="majorHAnsi" w:cstheme="majorHAnsi"/>
        </w:rPr>
        <w:t>o prazo de validade;</w:t>
      </w:r>
    </w:p>
    <w:p w14:paraId="34199CFA" w14:textId="77777777"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Arial" w:hAnsiTheme="majorHAnsi" w:cstheme="majorHAnsi"/>
        </w:rPr>
        <w:t>b)</w:t>
      </w:r>
      <w:r w:rsidRPr="0020748C">
        <w:rPr>
          <w:rFonts w:asciiTheme="majorHAnsi" w:hAnsiTheme="majorHAnsi" w:cstheme="majorHAnsi"/>
        </w:rPr>
        <w:t xml:space="preserve"> </w:t>
      </w:r>
      <w:r w:rsidRPr="0020748C">
        <w:rPr>
          <w:rFonts w:asciiTheme="majorHAnsi" w:eastAsia="Arial" w:hAnsiTheme="majorHAnsi" w:cstheme="majorHAnsi"/>
        </w:rPr>
        <w:t>a data da emissão;</w:t>
      </w:r>
    </w:p>
    <w:p w14:paraId="55A7EA00" w14:textId="77777777"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Arial" w:hAnsiTheme="majorHAnsi" w:cstheme="majorHAnsi"/>
        </w:rPr>
        <w:t>c)</w:t>
      </w:r>
      <w:r w:rsidRPr="0020748C">
        <w:rPr>
          <w:rFonts w:asciiTheme="majorHAnsi" w:hAnsiTheme="majorHAnsi" w:cstheme="majorHAnsi"/>
        </w:rPr>
        <w:t xml:space="preserve"> o</w:t>
      </w:r>
      <w:r w:rsidRPr="0020748C">
        <w:rPr>
          <w:rFonts w:asciiTheme="majorHAnsi" w:eastAsia="Arial" w:hAnsiTheme="majorHAnsi" w:cstheme="majorHAnsi"/>
        </w:rPr>
        <w:t>s dados do contrato e do órgão contratante;</w:t>
      </w:r>
    </w:p>
    <w:p w14:paraId="25C8F145" w14:textId="77777777"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Arial" w:hAnsiTheme="majorHAnsi" w:cstheme="majorHAnsi"/>
        </w:rPr>
        <w:t>d)</w:t>
      </w:r>
      <w:r w:rsidRPr="0020748C">
        <w:rPr>
          <w:rFonts w:asciiTheme="majorHAnsi" w:hAnsiTheme="majorHAnsi" w:cstheme="majorHAnsi"/>
        </w:rPr>
        <w:t xml:space="preserve"> </w:t>
      </w:r>
      <w:r w:rsidRPr="0020748C">
        <w:rPr>
          <w:rFonts w:asciiTheme="majorHAnsi" w:eastAsia="Arial" w:hAnsiTheme="majorHAnsi" w:cstheme="majorHAnsi"/>
        </w:rPr>
        <w:t>período respectivo de execução do contrato;</w:t>
      </w:r>
    </w:p>
    <w:p w14:paraId="28DCB3CB" w14:textId="77777777"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Arial" w:hAnsiTheme="majorHAnsi" w:cstheme="majorHAnsi"/>
        </w:rPr>
        <w:t>e)</w:t>
      </w:r>
      <w:r w:rsidRPr="0020748C">
        <w:rPr>
          <w:rFonts w:asciiTheme="majorHAnsi" w:hAnsiTheme="majorHAnsi" w:cstheme="majorHAnsi"/>
        </w:rPr>
        <w:t xml:space="preserve"> </w:t>
      </w:r>
      <w:r w:rsidRPr="0020748C">
        <w:rPr>
          <w:rFonts w:asciiTheme="majorHAnsi" w:eastAsia="Arial" w:hAnsiTheme="majorHAnsi" w:cstheme="majorHAnsi"/>
        </w:rPr>
        <w:t>o valor a pagar; e</w:t>
      </w:r>
    </w:p>
    <w:p w14:paraId="35EA306A" w14:textId="77777777"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Arial" w:hAnsiTheme="majorHAnsi" w:cstheme="majorHAnsi"/>
        </w:rPr>
        <w:t>f)</w:t>
      </w:r>
      <w:r w:rsidRPr="0020748C">
        <w:rPr>
          <w:rFonts w:asciiTheme="majorHAnsi" w:hAnsiTheme="majorHAnsi" w:cstheme="majorHAnsi"/>
        </w:rPr>
        <w:t xml:space="preserve"> </w:t>
      </w:r>
      <w:r w:rsidRPr="0020748C">
        <w:rPr>
          <w:rFonts w:asciiTheme="majorHAnsi" w:eastAsia="Arial" w:hAnsiTheme="majorHAnsi" w:cstheme="majorHAnsi"/>
        </w:rPr>
        <w:t>eventual destaque do valor de retenções tributárias cabíveis.</w:t>
      </w:r>
    </w:p>
    <w:p w14:paraId="745018CA" w14:textId="77A0B49E"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7.1</w:t>
      </w:r>
      <w:r w:rsidR="00C164CE" w:rsidRPr="0020748C">
        <w:rPr>
          <w:rFonts w:asciiTheme="majorHAnsi" w:eastAsia="Merriweather" w:hAnsiTheme="majorHAnsi" w:cstheme="majorHAnsi"/>
        </w:rPr>
        <w:t>0</w:t>
      </w:r>
      <w:r w:rsidRPr="0020748C">
        <w:rPr>
          <w:rFonts w:asciiTheme="majorHAnsi" w:eastAsia="Merriweather" w:hAnsiTheme="majorHAnsi" w:cstheme="majorHAnsi"/>
        </w:rPr>
        <w:t>.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FD3E5C2" w14:textId="464D3D3E"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7.1</w:t>
      </w:r>
      <w:r w:rsidR="00C164CE" w:rsidRPr="0020748C">
        <w:rPr>
          <w:rFonts w:asciiTheme="majorHAnsi" w:eastAsia="Merriweather" w:hAnsiTheme="majorHAnsi" w:cstheme="majorHAnsi"/>
        </w:rPr>
        <w:t>1</w:t>
      </w:r>
      <w:r w:rsidRPr="0020748C">
        <w:rPr>
          <w:rFonts w:asciiTheme="majorHAnsi" w:eastAsia="Merriweather" w:hAnsiTheme="majorHAnsi" w:cstheme="majorHAnsi"/>
        </w:rPr>
        <w:t xml:space="preserve">. A nota fiscal ou instrumento de cobrança equivalente deverá ser obrigatoriamente acompanhado da comprovação da regularidade fiscal, constatada por meio de consulta </w:t>
      </w:r>
      <w:r w:rsidRPr="0020748C">
        <w:rPr>
          <w:rFonts w:asciiTheme="majorHAnsi" w:eastAsia="Merriweather" w:hAnsiTheme="majorHAnsi" w:cstheme="majorHAnsi"/>
          <w:i/>
        </w:rPr>
        <w:t>on-line</w:t>
      </w:r>
      <w:r w:rsidRPr="0020748C">
        <w:rPr>
          <w:rFonts w:asciiTheme="majorHAnsi" w:eastAsia="Merriweather" w:hAnsiTheme="majorHAnsi" w:cstheme="majorHAnsi"/>
        </w:rPr>
        <w:t xml:space="preserve"> ao SICAF ou, na impossibilidade de acesso ao referido Sistema, mediante consulta aos sítios eletrônicos.</w:t>
      </w:r>
    </w:p>
    <w:p w14:paraId="3F221E5D" w14:textId="777C36D5"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7.1</w:t>
      </w:r>
      <w:r w:rsidR="00C164CE" w:rsidRPr="0020748C">
        <w:rPr>
          <w:rFonts w:asciiTheme="majorHAnsi" w:eastAsia="Merriweather" w:hAnsiTheme="majorHAnsi" w:cstheme="majorHAnsi"/>
        </w:rPr>
        <w:t>2</w:t>
      </w:r>
      <w:r w:rsidRPr="0020748C">
        <w:rPr>
          <w:rFonts w:asciiTheme="majorHAnsi" w:eastAsia="Merriweather" w:hAnsiTheme="majorHAnsi" w:cstheme="majorHAnsi"/>
        </w:rPr>
        <w:t>.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1AF3BC4A" w14:textId="739E2C2B"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7.1</w:t>
      </w:r>
      <w:r w:rsidR="00C164CE" w:rsidRPr="0020748C">
        <w:rPr>
          <w:rFonts w:asciiTheme="majorHAnsi" w:eastAsia="Merriweather" w:hAnsiTheme="majorHAnsi" w:cstheme="majorHAnsi"/>
        </w:rPr>
        <w:t>3</w:t>
      </w:r>
      <w:r w:rsidRPr="0020748C">
        <w:rPr>
          <w:rFonts w:asciiTheme="majorHAnsi" w:eastAsia="Merriweather" w:hAnsiTheme="majorHAnsi" w:cstheme="majorHAnsi"/>
        </w:rPr>
        <w:t>.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38B28F2" w14:textId="31597B52"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7.1</w:t>
      </w:r>
      <w:r w:rsidR="00C164CE" w:rsidRPr="0020748C">
        <w:rPr>
          <w:rFonts w:asciiTheme="majorHAnsi" w:eastAsia="Merriweather" w:hAnsiTheme="majorHAnsi" w:cstheme="majorHAnsi"/>
        </w:rPr>
        <w:t>4</w:t>
      </w:r>
      <w:r w:rsidRPr="0020748C">
        <w:rPr>
          <w:rFonts w:asciiTheme="majorHAnsi" w:eastAsia="Merriweather" w:hAnsiTheme="majorHAnsi" w:cstheme="majorHAnsi"/>
        </w:rPr>
        <w:t>.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CAE7905" w14:textId="406FB458"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7.1</w:t>
      </w:r>
      <w:r w:rsidR="00C164CE" w:rsidRPr="0020748C">
        <w:rPr>
          <w:rFonts w:asciiTheme="majorHAnsi" w:eastAsia="Merriweather" w:hAnsiTheme="majorHAnsi" w:cstheme="majorHAnsi"/>
        </w:rPr>
        <w:t>5</w:t>
      </w:r>
      <w:r w:rsidRPr="0020748C">
        <w:rPr>
          <w:rFonts w:asciiTheme="majorHAnsi" w:eastAsia="Merriweather" w:hAnsiTheme="majorHAnsi" w:cstheme="majorHAnsi"/>
        </w:rPr>
        <w:t>. Persistindo a irregularidade, o contratante deverá adotar as medidas necessárias à rescisão contratual nos autos do processo administrativo correspondente, assegurada ao contratado a ampla defesa.</w:t>
      </w:r>
    </w:p>
    <w:p w14:paraId="2C659BFF" w14:textId="2CFF8AD4"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7.1</w:t>
      </w:r>
      <w:r w:rsidR="00C164CE" w:rsidRPr="0020748C">
        <w:rPr>
          <w:rFonts w:asciiTheme="majorHAnsi" w:eastAsia="Merriweather" w:hAnsiTheme="majorHAnsi" w:cstheme="majorHAnsi"/>
        </w:rPr>
        <w:t>6</w:t>
      </w:r>
      <w:r w:rsidRPr="0020748C">
        <w:rPr>
          <w:rFonts w:asciiTheme="majorHAnsi" w:eastAsia="Merriweather" w:hAnsiTheme="majorHAnsi" w:cstheme="majorHAnsi"/>
        </w:rPr>
        <w:t>. Havendo a efetiva execução do objeto, os pagamentos serão realizados normalmente, até que se decida pela rescisão do contrato, caso o contratado não regularize sua situação junto ao SICAF.</w:t>
      </w:r>
    </w:p>
    <w:p w14:paraId="21B75069" w14:textId="77777777" w:rsidR="00C164CE" w:rsidRPr="0020748C" w:rsidRDefault="00C164CE">
      <w:pPr>
        <w:pStyle w:val="Standard"/>
        <w:spacing w:line="360" w:lineRule="auto"/>
        <w:ind w:left="0" w:hanging="2"/>
        <w:jc w:val="both"/>
        <w:rPr>
          <w:rFonts w:asciiTheme="majorHAnsi" w:eastAsia="Merriweather" w:hAnsiTheme="majorHAnsi" w:cstheme="majorHAnsi"/>
          <w:b/>
          <w:bCs/>
        </w:rPr>
      </w:pPr>
    </w:p>
    <w:p w14:paraId="511E3DAF" w14:textId="7419ED73" w:rsidR="00465C9B" w:rsidRPr="0020748C" w:rsidRDefault="009D3293">
      <w:pPr>
        <w:pStyle w:val="Standard"/>
        <w:spacing w:line="360" w:lineRule="auto"/>
        <w:ind w:left="0" w:hanging="2"/>
        <w:jc w:val="both"/>
        <w:rPr>
          <w:rFonts w:asciiTheme="majorHAnsi" w:hAnsiTheme="majorHAnsi" w:cstheme="majorHAnsi"/>
          <w:b/>
          <w:bCs/>
        </w:rPr>
      </w:pPr>
      <w:r w:rsidRPr="0020748C">
        <w:rPr>
          <w:rFonts w:asciiTheme="majorHAnsi" w:eastAsia="Merriweather" w:hAnsiTheme="majorHAnsi" w:cstheme="majorHAnsi"/>
          <w:b/>
          <w:bCs/>
        </w:rPr>
        <w:t>Prazo de pagamento</w:t>
      </w:r>
    </w:p>
    <w:p w14:paraId="10313752" w14:textId="0C34508E"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7.1</w:t>
      </w:r>
      <w:r w:rsidR="00C164CE" w:rsidRPr="0020748C">
        <w:rPr>
          <w:rFonts w:asciiTheme="majorHAnsi" w:eastAsia="Merriweather" w:hAnsiTheme="majorHAnsi" w:cstheme="majorHAnsi"/>
        </w:rPr>
        <w:t>7</w:t>
      </w:r>
      <w:r w:rsidRPr="0020748C">
        <w:rPr>
          <w:rFonts w:asciiTheme="majorHAnsi" w:eastAsia="Merriweather" w:hAnsiTheme="majorHAnsi" w:cstheme="majorHAnsi"/>
        </w:rPr>
        <w:t>. O pagamento será efetuado no prazo de até 30 (trinta) dias contados a partir do atesto da Nota Fiscal.</w:t>
      </w:r>
    </w:p>
    <w:p w14:paraId="4B2408F9" w14:textId="741D6862"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w:t>
      </w:r>
      <w:r w:rsidR="00C164CE" w:rsidRPr="0020748C">
        <w:rPr>
          <w:rFonts w:asciiTheme="majorHAnsi" w:eastAsia="Merriweather" w:hAnsiTheme="majorHAnsi" w:cstheme="majorHAnsi"/>
        </w:rPr>
        <w:t>18</w:t>
      </w:r>
      <w:r w:rsidRPr="0020748C">
        <w:rPr>
          <w:rFonts w:asciiTheme="majorHAnsi" w:eastAsia="Merriweather" w:hAnsiTheme="majorHAnsi" w:cstheme="majorHAnsi"/>
        </w:rPr>
        <w:t>. No caso de atraso pelo Contratante, os valores devidos ao contratado serão atualizados monetariamente entre o termo final do prazo de pagamento até a data de sua efetiva realização, mediante aplicação do índice Nacional de Preços ao Consumidor para fins de correção monetária.</w:t>
      </w:r>
    </w:p>
    <w:p w14:paraId="40791D89" w14:textId="77777777" w:rsidR="00465C9B" w:rsidRPr="0020748C" w:rsidRDefault="00465C9B">
      <w:pPr>
        <w:pStyle w:val="Standard"/>
        <w:spacing w:line="360" w:lineRule="auto"/>
        <w:ind w:left="0" w:hanging="2"/>
        <w:jc w:val="both"/>
        <w:rPr>
          <w:rFonts w:asciiTheme="majorHAnsi" w:hAnsiTheme="majorHAnsi" w:cstheme="majorHAnsi"/>
        </w:rPr>
      </w:pPr>
    </w:p>
    <w:p w14:paraId="016EEBE3" w14:textId="77777777" w:rsidR="00465C9B" w:rsidRPr="0020748C" w:rsidRDefault="009D3293">
      <w:pPr>
        <w:pStyle w:val="Standard"/>
        <w:spacing w:line="360" w:lineRule="auto"/>
        <w:ind w:left="0" w:hanging="2"/>
        <w:jc w:val="both"/>
        <w:rPr>
          <w:rFonts w:asciiTheme="majorHAnsi" w:eastAsia="Merriweather" w:hAnsiTheme="majorHAnsi" w:cstheme="majorHAnsi"/>
          <w:b/>
          <w:bCs/>
        </w:rPr>
      </w:pPr>
      <w:r w:rsidRPr="0020748C">
        <w:rPr>
          <w:rFonts w:asciiTheme="majorHAnsi" w:eastAsia="Merriweather" w:hAnsiTheme="majorHAnsi" w:cstheme="majorHAnsi"/>
          <w:b/>
          <w:bCs/>
        </w:rPr>
        <w:t>Forma de pagamento</w:t>
      </w:r>
    </w:p>
    <w:p w14:paraId="175C1226" w14:textId="0FCE166D"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w:t>
      </w:r>
      <w:r w:rsidR="00C164CE" w:rsidRPr="0020748C">
        <w:rPr>
          <w:rFonts w:asciiTheme="majorHAnsi" w:eastAsia="Merriweather" w:hAnsiTheme="majorHAnsi" w:cstheme="majorHAnsi"/>
        </w:rPr>
        <w:t>19</w:t>
      </w:r>
      <w:r w:rsidRPr="0020748C">
        <w:rPr>
          <w:rFonts w:asciiTheme="majorHAnsi" w:eastAsia="Merriweather" w:hAnsiTheme="majorHAnsi" w:cstheme="majorHAnsi"/>
        </w:rPr>
        <w:t xml:space="preserve">. O pagamento será realizado por meio de ordem bancária, para crédito em banco, agência e conta corrente </w:t>
      </w:r>
      <w:r w:rsidR="007F0D30" w:rsidRPr="0020748C">
        <w:rPr>
          <w:rFonts w:asciiTheme="majorHAnsi" w:eastAsia="Merriweather" w:hAnsiTheme="majorHAnsi" w:cstheme="majorHAnsi"/>
        </w:rPr>
        <w:t>indicada pelo</w:t>
      </w:r>
      <w:r w:rsidRPr="0020748C">
        <w:rPr>
          <w:rFonts w:asciiTheme="majorHAnsi" w:eastAsia="Merriweather" w:hAnsiTheme="majorHAnsi" w:cstheme="majorHAnsi"/>
        </w:rPr>
        <w:t xml:space="preserve"> contratado.</w:t>
      </w:r>
    </w:p>
    <w:p w14:paraId="4230F580" w14:textId="3F4C7B10"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7.2</w:t>
      </w:r>
      <w:r w:rsidR="00C164CE" w:rsidRPr="0020748C">
        <w:rPr>
          <w:rFonts w:asciiTheme="majorHAnsi" w:eastAsia="Merriweather" w:hAnsiTheme="majorHAnsi" w:cstheme="majorHAnsi"/>
        </w:rPr>
        <w:t>0</w:t>
      </w:r>
      <w:r w:rsidRPr="0020748C">
        <w:rPr>
          <w:rFonts w:asciiTheme="majorHAnsi" w:eastAsia="Merriweather" w:hAnsiTheme="majorHAnsi" w:cstheme="majorHAnsi"/>
        </w:rPr>
        <w:t>. Será considerada data do pagamento o dia em que constar como emitida a ordem bancária para pagamento.</w:t>
      </w:r>
    </w:p>
    <w:p w14:paraId="6B470F98" w14:textId="6478F1D0"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7.2</w:t>
      </w:r>
      <w:r w:rsidR="00765D1F" w:rsidRPr="0020748C">
        <w:rPr>
          <w:rFonts w:asciiTheme="majorHAnsi" w:eastAsia="Merriweather" w:hAnsiTheme="majorHAnsi" w:cstheme="majorHAnsi"/>
        </w:rPr>
        <w:t>1</w:t>
      </w:r>
      <w:r w:rsidRPr="0020748C">
        <w:rPr>
          <w:rFonts w:asciiTheme="majorHAnsi" w:eastAsia="Merriweather" w:hAnsiTheme="majorHAnsi" w:cstheme="majorHAnsi"/>
        </w:rPr>
        <w:t>. Quando do pagamento, será efetuada a retenção tributária prevista na legislação aplicável.</w:t>
      </w:r>
    </w:p>
    <w:p w14:paraId="202E2585" w14:textId="7F69A333" w:rsidR="00465C9B" w:rsidRPr="0020748C" w:rsidRDefault="009D3293">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7.2</w:t>
      </w:r>
      <w:r w:rsidR="00765D1F" w:rsidRPr="0020748C">
        <w:rPr>
          <w:rFonts w:asciiTheme="majorHAnsi" w:eastAsia="Merriweather" w:hAnsiTheme="majorHAnsi" w:cstheme="majorHAnsi"/>
        </w:rPr>
        <w:t>1</w:t>
      </w:r>
      <w:r w:rsidRPr="0020748C">
        <w:rPr>
          <w:rFonts w:asciiTheme="majorHAnsi" w:eastAsia="Merriweather" w:hAnsiTheme="majorHAnsi" w:cstheme="majorHAnsi"/>
        </w:rPr>
        <w:t>.1. Independentemente do percentual de tributo inserido na planilha, quando houver, serão retidos na fonte, quando da realização do pagamento, os percentuais estabelecidos na legislação vigente.</w:t>
      </w:r>
    </w:p>
    <w:p w14:paraId="5B65ABD0" w14:textId="451D570A" w:rsidR="00465C9B" w:rsidRPr="0020748C" w:rsidRDefault="009D3293" w:rsidP="00765D1F">
      <w:pPr>
        <w:pStyle w:val="Standard"/>
        <w:spacing w:line="360" w:lineRule="auto"/>
        <w:ind w:left="0" w:hanging="2"/>
        <w:jc w:val="both"/>
        <w:rPr>
          <w:rFonts w:asciiTheme="majorHAnsi" w:hAnsiTheme="majorHAnsi" w:cstheme="majorHAnsi"/>
        </w:rPr>
      </w:pPr>
      <w:r w:rsidRPr="0020748C">
        <w:rPr>
          <w:rFonts w:asciiTheme="majorHAnsi" w:eastAsia="Merriweather" w:hAnsiTheme="majorHAnsi" w:cstheme="majorHAnsi"/>
        </w:rPr>
        <w:t>7.2</w:t>
      </w:r>
      <w:r w:rsidR="00765D1F" w:rsidRPr="0020748C">
        <w:rPr>
          <w:rFonts w:asciiTheme="majorHAnsi" w:eastAsia="Merriweather" w:hAnsiTheme="majorHAnsi" w:cstheme="majorHAnsi"/>
        </w:rPr>
        <w:t>2</w:t>
      </w:r>
      <w:r w:rsidRPr="0020748C">
        <w:rPr>
          <w:rFonts w:asciiTheme="majorHAnsi" w:eastAsia="Merriweather" w:hAnsiTheme="majorHAnsi" w:cstheme="majorHAnsi"/>
        </w:rPr>
        <w:t>. O contratado regularmente optante pelo Simples Nacional, nos termos da</w:t>
      </w:r>
      <w:hyperlink r:id="rId11">
        <w:r w:rsidRPr="0020748C">
          <w:rPr>
            <w:rFonts w:asciiTheme="majorHAnsi" w:eastAsia="Merriweather" w:hAnsiTheme="majorHAnsi" w:cstheme="majorHAnsi"/>
          </w:rPr>
          <w:t xml:space="preserve"> </w:t>
        </w:r>
      </w:hyperlink>
      <w:hyperlink r:id="rId12">
        <w:r w:rsidRPr="0020748C">
          <w:rPr>
            <w:rFonts w:asciiTheme="majorHAnsi" w:eastAsia="Merriweather" w:hAnsiTheme="majorHAnsi" w:cstheme="majorHAnsi"/>
            <w:color w:val="1155CC"/>
            <w:u w:val="single"/>
          </w:rPr>
          <w:t>Lei Complementar nº 123, de 2006</w:t>
        </w:r>
      </w:hyperlink>
      <w:r w:rsidRPr="0020748C">
        <w:rPr>
          <w:rFonts w:asciiTheme="majorHAnsi" w:eastAsia="Merriweather" w:hAnsiTheme="majorHAnsi" w:cstheme="majorHAnsi"/>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bookmarkStart w:id="8" w:name="_Hlk187939512_Copia_1"/>
      <w:bookmarkEnd w:id="8"/>
    </w:p>
    <w:p w14:paraId="667D3662" w14:textId="3BE818F3" w:rsidR="00465C9B" w:rsidRPr="0020748C" w:rsidRDefault="0031727A">
      <w:pPr>
        <w:spacing w:line="276" w:lineRule="auto"/>
        <w:ind w:left="0" w:right="-362" w:hanging="2"/>
        <w:jc w:val="both"/>
        <w:rPr>
          <w:rFonts w:asciiTheme="majorHAnsi" w:eastAsia="Merriweather" w:hAnsiTheme="majorHAnsi" w:cstheme="majorHAnsi"/>
          <w:b/>
          <w:bCs/>
        </w:rPr>
      </w:pPr>
      <w:r w:rsidRPr="0020748C">
        <w:rPr>
          <w:rFonts w:asciiTheme="majorHAnsi" w:eastAsia="Merriweather" w:hAnsiTheme="majorHAnsi" w:cstheme="majorHAnsi"/>
          <w:b/>
          <w:bCs/>
        </w:rPr>
        <w:t>Antecipação de pagamento</w:t>
      </w:r>
    </w:p>
    <w:p w14:paraId="0746521A" w14:textId="77777777" w:rsidR="0031727A" w:rsidRPr="0020748C" w:rsidRDefault="0031727A">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7.23. A presente contratação NÃO permite a antecipação de pagamento.</w:t>
      </w:r>
    </w:p>
    <w:p w14:paraId="1372A592" w14:textId="7A5AC50C" w:rsidR="0031727A" w:rsidRPr="0020748C" w:rsidRDefault="0031727A">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 xml:space="preserve"> </w:t>
      </w:r>
    </w:p>
    <w:p w14:paraId="6C9C360D" w14:textId="77777777" w:rsidR="00465C9B" w:rsidRPr="0020748C" w:rsidRDefault="009D3293">
      <w:pPr>
        <w:shd w:val="clear" w:color="auto" w:fill="D9D9D9" w:themeFill="background1" w:themeFillShade="D9"/>
        <w:spacing w:line="276" w:lineRule="auto"/>
        <w:ind w:left="0" w:right="-362" w:hanging="2"/>
        <w:jc w:val="both"/>
        <w:rPr>
          <w:rFonts w:asciiTheme="majorHAnsi" w:eastAsia="Merriweather" w:hAnsiTheme="majorHAnsi" w:cstheme="majorHAnsi"/>
          <w:b/>
          <w:bCs/>
        </w:rPr>
      </w:pPr>
      <w:r w:rsidRPr="0020748C">
        <w:rPr>
          <w:rFonts w:asciiTheme="majorHAnsi" w:eastAsia="Merriweather" w:hAnsiTheme="majorHAnsi" w:cstheme="majorHAnsi"/>
          <w:b/>
          <w:bCs/>
        </w:rPr>
        <w:t>8. FORMA E CRITÉRIOS DE SELEÇÃO DO FORNECEDOR</w:t>
      </w:r>
    </w:p>
    <w:p w14:paraId="3FD27281" w14:textId="51FC7F29"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 xml:space="preserve">8.1. </w:t>
      </w:r>
      <w:r w:rsidR="00765D1F" w:rsidRPr="0020748C">
        <w:rPr>
          <w:rFonts w:asciiTheme="majorHAnsi" w:eastAsia="Merriweather" w:hAnsiTheme="majorHAnsi" w:cstheme="majorHAnsi"/>
        </w:rPr>
        <w:t xml:space="preserve">O fornecedor será selecionado por meio da realização de procedimento de </w:t>
      </w:r>
      <w:r w:rsidR="0031727A" w:rsidRPr="0020748C">
        <w:rPr>
          <w:rFonts w:asciiTheme="majorHAnsi" w:eastAsia="Merriweather" w:hAnsiTheme="majorHAnsi" w:cstheme="majorHAnsi"/>
        </w:rPr>
        <w:t>PREGÃO</w:t>
      </w:r>
      <w:r w:rsidR="00765D1F" w:rsidRPr="0020748C">
        <w:rPr>
          <w:rFonts w:asciiTheme="majorHAnsi" w:eastAsia="Merriweather" w:hAnsiTheme="majorHAnsi" w:cstheme="majorHAnsi"/>
        </w:rPr>
        <w:t xml:space="preserve"> ELETRÔNIC</w:t>
      </w:r>
      <w:r w:rsidR="0031727A" w:rsidRPr="0020748C">
        <w:rPr>
          <w:rFonts w:asciiTheme="majorHAnsi" w:eastAsia="Merriweather" w:hAnsiTheme="majorHAnsi" w:cstheme="majorHAnsi"/>
        </w:rPr>
        <w:t>O</w:t>
      </w:r>
      <w:r w:rsidR="00765D1F" w:rsidRPr="0020748C">
        <w:rPr>
          <w:rFonts w:asciiTheme="majorHAnsi" w:eastAsia="Merriweather" w:hAnsiTheme="majorHAnsi" w:cstheme="majorHAnsi"/>
        </w:rPr>
        <w:t>, com adoção do critério de julgamento pelo MENOR PREÇO POR ITEM.</w:t>
      </w:r>
    </w:p>
    <w:p w14:paraId="077F9A5B" w14:textId="77777777" w:rsidR="00465C9B" w:rsidRPr="0020748C" w:rsidRDefault="00465C9B">
      <w:pPr>
        <w:spacing w:line="276" w:lineRule="auto"/>
        <w:ind w:left="0" w:right="-362" w:hanging="2"/>
        <w:jc w:val="both"/>
        <w:rPr>
          <w:rFonts w:asciiTheme="majorHAnsi" w:eastAsia="Merriweather" w:hAnsiTheme="majorHAnsi" w:cstheme="majorHAnsi"/>
        </w:rPr>
      </w:pPr>
    </w:p>
    <w:p w14:paraId="45514038" w14:textId="77777777" w:rsidR="00465C9B" w:rsidRPr="0020748C" w:rsidRDefault="009D3293">
      <w:pPr>
        <w:spacing w:line="276" w:lineRule="auto"/>
        <w:ind w:left="0" w:right="-362" w:hanging="2"/>
        <w:jc w:val="both"/>
        <w:rPr>
          <w:rFonts w:asciiTheme="majorHAnsi" w:eastAsia="Merriweather" w:hAnsiTheme="majorHAnsi" w:cstheme="majorHAnsi"/>
          <w:b/>
          <w:bCs/>
          <w:i/>
          <w:iCs/>
        </w:rPr>
      </w:pPr>
      <w:r w:rsidRPr="0020748C">
        <w:rPr>
          <w:rFonts w:asciiTheme="majorHAnsi" w:eastAsia="Merriweather" w:hAnsiTheme="majorHAnsi" w:cstheme="majorHAnsi"/>
          <w:b/>
          <w:bCs/>
        </w:rPr>
        <w:t>Exigências de habilitação</w:t>
      </w:r>
      <w:r w:rsidRPr="0020748C">
        <w:rPr>
          <w:rFonts w:asciiTheme="majorHAnsi" w:eastAsia="Merriweather" w:hAnsiTheme="majorHAnsi" w:cstheme="majorHAnsi"/>
          <w:b/>
          <w:bCs/>
          <w:i/>
          <w:iCs/>
        </w:rPr>
        <w:t xml:space="preserve"> </w:t>
      </w:r>
    </w:p>
    <w:p w14:paraId="59196FCC" w14:textId="52EA6106"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8.</w:t>
      </w:r>
      <w:r w:rsidR="00FE0ED7" w:rsidRPr="0020748C">
        <w:rPr>
          <w:rFonts w:asciiTheme="majorHAnsi" w:eastAsia="Merriweather" w:hAnsiTheme="majorHAnsi" w:cstheme="majorHAnsi"/>
        </w:rPr>
        <w:t xml:space="preserve">2. </w:t>
      </w:r>
      <w:r w:rsidRPr="0020748C">
        <w:rPr>
          <w:rFonts w:asciiTheme="majorHAnsi" w:eastAsia="Merriweather" w:hAnsiTheme="majorHAnsi" w:cstheme="majorHAnsi"/>
        </w:rPr>
        <w:t>Para fins de habilitação, deverá o licitante comprovar os seguintes requisitos:</w:t>
      </w:r>
    </w:p>
    <w:p w14:paraId="3FE2BB94" w14:textId="77777777" w:rsidR="00465C9B" w:rsidRPr="0020748C" w:rsidRDefault="009D3293">
      <w:pPr>
        <w:spacing w:line="276" w:lineRule="auto"/>
        <w:ind w:left="0" w:right="-362" w:hanging="2"/>
        <w:jc w:val="both"/>
        <w:rPr>
          <w:rFonts w:asciiTheme="majorHAnsi" w:eastAsia="Merriweather" w:hAnsiTheme="majorHAnsi" w:cstheme="majorHAnsi"/>
          <w:b/>
          <w:bCs/>
          <w:i/>
          <w:iCs/>
          <w:u w:val="single"/>
        </w:rPr>
      </w:pPr>
      <w:r w:rsidRPr="0020748C">
        <w:rPr>
          <w:rFonts w:asciiTheme="majorHAnsi" w:eastAsia="Merriweather" w:hAnsiTheme="majorHAnsi" w:cstheme="majorHAnsi"/>
          <w:b/>
          <w:bCs/>
          <w:i/>
          <w:iCs/>
          <w:u w:val="single"/>
        </w:rPr>
        <w:t>Habilitação jurídica</w:t>
      </w:r>
    </w:p>
    <w:p w14:paraId="7842E7C4" w14:textId="59E327EE"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8.</w:t>
      </w:r>
      <w:r w:rsidR="00FE0ED7" w:rsidRPr="0020748C">
        <w:rPr>
          <w:rFonts w:asciiTheme="majorHAnsi" w:eastAsia="Merriweather" w:hAnsiTheme="majorHAnsi" w:cstheme="majorHAnsi"/>
        </w:rPr>
        <w:t>3</w:t>
      </w:r>
      <w:r w:rsidRPr="0020748C">
        <w:rPr>
          <w:rFonts w:asciiTheme="majorHAnsi" w:eastAsia="Merriweather" w:hAnsiTheme="majorHAnsi" w:cstheme="majorHAnsi"/>
        </w:rPr>
        <w:t>. Requerimento solicitando credenciamento junto ao Município, devidamente assinado pelo representante legal da empresa;</w:t>
      </w:r>
    </w:p>
    <w:p w14:paraId="39C24396" w14:textId="1BCDD3CD"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8.</w:t>
      </w:r>
      <w:r w:rsidR="00FE0ED7" w:rsidRPr="0020748C">
        <w:rPr>
          <w:rFonts w:asciiTheme="majorHAnsi" w:eastAsia="Merriweather" w:hAnsiTheme="majorHAnsi" w:cstheme="majorHAnsi"/>
        </w:rPr>
        <w:t>4</w:t>
      </w:r>
      <w:r w:rsidRPr="0020748C">
        <w:rPr>
          <w:rFonts w:asciiTheme="majorHAnsi" w:eastAsia="Merriweather" w:hAnsiTheme="majorHAnsi" w:cstheme="majorHAnsi"/>
        </w:rPr>
        <w:t xml:space="preserve">.  </w:t>
      </w:r>
      <w:r w:rsidRPr="0020748C">
        <w:rPr>
          <w:rFonts w:asciiTheme="majorHAnsi" w:eastAsia="Merriweather" w:hAnsiTheme="majorHAnsi" w:cstheme="majorHAnsi"/>
          <w:b/>
          <w:bCs/>
        </w:rPr>
        <w:t>Pessoa física</w:t>
      </w:r>
      <w:r w:rsidRPr="0020748C">
        <w:rPr>
          <w:rFonts w:asciiTheme="majorHAnsi" w:eastAsia="Merriweather" w:hAnsiTheme="majorHAnsi" w:cstheme="majorHAnsi"/>
        </w:rPr>
        <w:t xml:space="preserve">: cédula de identidade (RG) ou documento equivalente que, por força de lei, tenha validade para fins de identificação em todo o território nacional; </w:t>
      </w:r>
    </w:p>
    <w:p w14:paraId="6CA7B538" w14:textId="333B73FB"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8.</w:t>
      </w:r>
      <w:r w:rsidR="00FE0ED7" w:rsidRPr="0020748C">
        <w:rPr>
          <w:rFonts w:asciiTheme="majorHAnsi" w:eastAsia="Merriweather" w:hAnsiTheme="majorHAnsi" w:cstheme="majorHAnsi"/>
        </w:rPr>
        <w:t>5</w:t>
      </w:r>
      <w:r w:rsidRPr="0020748C">
        <w:rPr>
          <w:rFonts w:asciiTheme="majorHAnsi" w:eastAsia="Merriweather" w:hAnsiTheme="majorHAnsi" w:cstheme="majorHAnsi"/>
        </w:rPr>
        <w:t xml:space="preserve">.  </w:t>
      </w:r>
      <w:r w:rsidRPr="0020748C">
        <w:rPr>
          <w:rFonts w:asciiTheme="majorHAnsi" w:eastAsia="Merriweather" w:hAnsiTheme="majorHAnsi" w:cstheme="majorHAnsi"/>
          <w:b/>
          <w:bCs/>
        </w:rPr>
        <w:t>Empresário individual</w:t>
      </w:r>
      <w:r w:rsidRPr="0020748C">
        <w:rPr>
          <w:rFonts w:asciiTheme="majorHAnsi" w:eastAsia="Merriweather" w:hAnsiTheme="majorHAnsi" w:cstheme="majorHAnsi"/>
        </w:rPr>
        <w:t>: inscrição no Registro Público de Empresas Mercantis, a cargo da Junta Comercial da respectiva sede;</w:t>
      </w:r>
    </w:p>
    <w:p w14:paraId="78E01C7A" w14:textId="4E1A8D05"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8.</w:t>
      </w:r>
      <w:r w:rsidR="00FE0ED7" w:rsidRPr="0020748C">
        <w:rPr>
          <w:rFonts w:asciiTheme="majorHAnsi" w:eastAsia="Merriweather" w:hAnsiTheme="majorHAnsi" w:cstheme="majorHAnsi"/>
        </w:rPr>
        <w:t>6</w:t>
      </w:r>
      <w:r w:rsidRPr="0020748C">
        <w:rPr>
          <w:rFonts w:asciiTheme="majorHAnsi" w:eastAsia="Merriweather" w:hAnsiTheme="majorHAnsi" w:cstheme="majorHAnsi"/>
        </w:rPr>
        <w:t xml:space="preserve">.  </w:t>
      </w:r>
      <w:r w:rsidRPr="0020748C">
        <w:rPr>
          <w:rFonts w:asciiTheme="majorHAnsi" w:eastAsia="Merriweather" w:hAnsiTheme="majorHAnsi" w:cstheme="majorHAnsi"/>
          <w:b/>
          <w:bCs/>
        </w:rPr>
        <w:t>Microempreendedor Individual - MEI</w:t>
      </w:r>
      <w:r w:rsidRPr="0020748C">
        <w:rPr>
          <w:rFonts w:asciiTheme="majorHAnsi" w:eastAsia="Merriweather" w:hAnsiTheme="majorHAnsi" w:cstheme="majorHAnsi"/>
        </w:rPr>
        <w:t xml:space="preserve">: Certificado da Condição de Microempreendedor Individual - CCMEI, cuja aceitação ficará condicionada à verificação da autenticidade no sítio </w:t>
      </w:r>
      <w:hyperlink r:id="rId13">
        <w:r w:rsidRPr="0020748C">
          <w:rPr>
            <w:rStyle w:val="Hyperlink"/>
            <w:rFonts w:asciiTheme="majorHAnsi" w:eastAsia="Merriweather" w:hAnsiTheme="majorHAnsi" w:cstheme="majorHAnsi"/>
          </w:rPr>
          <w:t>https://www.gov.br/empresas-e-negocios/pt-br/empreendedor</w:t>
        </w:r>
      </w:hyperlink>
      <w:r w:rsidRPr="0020748C">
        <w:rPr>
          <w:rFonts w:asciiTheme="majorHAnsi" w:eastAsia="Merriweather" w:hAnsiTheme="majorHAnsi" w:cstheme="majorHAnsi"/>
        </w:rPr>
        <w:t>;</w:t>
      </w:r>
    </w:p>
    <w:p w14:paraId="48B16D54" w14:textId="58A502FF"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8.</w:t>
      </w:r>
      <w:r w:rsidR="00FE0ED7" w:rsidRPr="0020748C">
        <w:rPr>
          <w:rFonts w:asciiTheme="majorHAnsi" w:eastAsia="Merriweather" w:hAnsiTheme="majorHAnsi" w:cstheme="majorHAnsi"/>
        </w:rPr>
        <w:t>7</w:t>
      </w:r>
      <w:r w:rsidRPr="0020748C">
        <w:rPr>
          <w:rFonts w:asciiTheme="majorHAnsi" w:eastAsia="Merriweather" w:hAnsiTheme="majorHAnsi" w:cstheme="majorHAnsi"/>
        </w:rPr>
        <w:t xml:space="preserve">.  </w:t>
      </w:r>
      <w:r w:rsidRPr="0020748C">
        <w:rPr>
          <w:rFonts w:asciiTheme="majorHAnsi" w:eastAsia="Merriweather" w:hAnsiTheme="majorHAnsi" w:cstheme="majorHAnsi"/>
          <w:b/>
          <w:bCs/>
        </w:rPr>
        <w:t>Sociedade empresária, sociedade limitada unipessoal – SLU</w:t>
      </w:r>
      <w:r w:rsidRPr="0020748C">
        <w:rPr>
          <w:rFonts w:asciiTheme="majorHAnsi" w:eastAsia="Merriweather" w:hAnsiTheme="majorHAnsi" w:cstheme="majorHAnsi"/>
        </w:rPr>
        <w:t xml:space="preserve"> ou </w:t>
      </w:r>
      <w:r w:rsidRPr="0020748C">
        <w:rPr>
          <w:rFonts w:asciiTheme="majorHAnsi" w:eastAsia="Merriweather" w:hAnsiTheme="majorHAnsi" w:cstheme="majorHAnsi"/>
          <w:b/>
          <w:bCs/>
        </w:rPr>
        <w:t>sociedade identificada como empresa individual de responsabilidade limitada - EIRELI</w:t>
      </w:r>
      <w:r w:rsidRPr="0020748C">
        <w:rPr>
          <w:rFonts w:asciiTheme="majorHAnsi" w:eastAsia="Merriweather" w:hAnsiTheme="majorHAnsi" w:cstheme="majorHAnsi"/>
        </w:rPr>
        <w:t>: inscrição do ato constitutivo, estatuto ou contrato social no Registro Público de Empresas Mercantis, a cargo da Junta Comercial da respectiva sede, acompanhada de documento comprobatório de seus administradores; [MM42]</w:t>
      </w:r>
    </w:p>
    <w:p w14:paraId="59BC16D7" w14:textId="7D9502CB"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8.</w:t>
      </w:r>
      <w:r w:rsidR="00FE0ED7" w:rsidRPr="0020748C">
        <w:rPr>
          <w:rFonts w:asciiTheme="majorHAnsi" w:eastAsia="Merriweather" w:hAnsiTheme="majorHAnsi" w:cstheme="majorHAnsi"/>
        </w:rPr>
        <w:t>8</w:t>
      </w:r>
      <w:r w:rsidRPr="0020748C">
        <w:rPr>
          <w:rFonts w:asciiTheme="majorHAnsi" w:eastAsia="Merriweather" w:hAnsiTheme="majorHAnsi" w:cstheme="majorHAnsi"/>
        </w:rPr>
        <w:t xml:space="preserve">.  </w:t>
      </w:r>
      <w:r w:rsidRPr="0020748C">
        <w:rPr>
          <w:rFonts w:asciiTheme="majorHAnsi" w:eastAsia="Merriweather" w:hAnsiTheme="majorHAnsi" w:cstheme="majorHAnsi"/>
          <w:b/>
          <w:bCs/>
        </w:rPr>
        <w:t>Sociedade empresária estrangeira</w:t>
      </w:r>
      <w:r w:rsidRPr="0020748C">
        <w:rPr>
          <w:rFonts w:asciiTheme="majorHAnsi" w:eastAsia="Merriweather" w:hAnsiTheme="majorHAnsi" w:cstheme="majorHAnsi"/>
        </w:rPr>
        <w:t>: portaria de autorização de funcionamento no Brasil, publicada no Diário Oficial da União e arquivada na Junta Comercial da unidade federativa onde se localizar a filial, agência, sucursal ou estabelecimento, a qual será considerada como sua sede, conforme a legislação aplicável;</w:t>
      </w:r>
    </w:p>
    <w:p w14:paraId="1FC52274" w14:textId="2793B081"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8.</w:t>
      </w:r>
      <w:r w:rsidR="00FE0ED7" w:rsidRPr="0020748C">
        <w:rPr>
          <w:rFonts w:asciiTheme="majorHAnsi" w:eastAsia="Merriweather" w:hAnsiTheme="majorHAnsi" w:cstheme="majorHAnsi"/>
        </w:rPr>
        <w:t>9</w:t>
      </w:r>
      <w:r w:rsidRPr="0020748C">
        <w:rPr>
          <w:rFonts w:asciiTheme="majorHAnsi" w:eastAsia="Merriweather" w:hAnsiTheme="majorHAnsi" w:cstheme="majorHAnsi"/>
        </w:rPr>
        <w:t xml:space="preserve">.  </w:t>
      </w:r>
      <w:r w:rsidRPr="0020748C">
        <w:rPr>
          <w:rFonts w:asciiTheme="majorHAnsi" w:eastAsia="Merriweather" w:hAnsiTheme="majorHAnsi" w:cstheme="majorHAnsi"/>
          <w:b/>
          <w:bCs/>
        </w:rPr>
        <w:t>Sociedade simples</w:t>
      </w:r>
      <w:r w:rsidRPr="0020748C">
        <w:rPr>
          <w:rFonts w:asciiTheme="majorHAnsi" w:eastAsia="Merriweather" w:hAnsiTheme="majorHAnsi" w:cstheme="majorHAnsi"/>
        </w:rPr>
        <w:t>: inscrição do ato constitutivo no Registro Civil de Pessoas Jurídicas do local de sua sede, acompanhada de documento comprobatório de seus administradores;</w:t>
      </w:r>
    </w:p>
    <w:p w14:paraId="68C788A4" w14:textId="24252405"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8.1</w:t>
      </w:r>
      <w:r w:rsidR="00FE0ED7" w:rsidRPr="0020748C">
        <w:rPr>
          <w:rFonts w:asciiTheme="majorHAnsi" w:eastAsia="Merriweather" w:hAnsiTheme="majorHAnsi" w:cstheme="majorHAnsi"/>
        </w:rPr>
        <w:t>0</w:t>
      </w:r>
      <w:r w:rsidRPr="0020748C">
        <w:rPr>
          <w:rFonts w:asciiTheme="majorHAnsi" w:eastAsia="Merriweather" w:hAnsiTheme="majorHAnsi" w:cstheme="majorHAnsi"/>
        </w:rPr>
        <w:t xml:space="preserve">.  </w:t>
      </w:r>
      <w:r w:rsidRPr="0020748C">
        <w:rPr>
          <w:rFonts w:asciiTheme="majorHAnsi" w:eastAsia="Merriweather" w:hAnsiTheme="majorHAnsi" w:cstheme="majorHAnsi"/>
          <w:b/>
          <w:bCs/>
        </w:rPr>
        <w:t>Filial, sucursal ou agência de sociedade simples ou empresária</w:t>
      </w:r>
      <w:r w:rsidRPr="0020748C">
        <w:rPr>
          <w:rFonts w:asciiTheme="majorHAnsi" w:eastAsia="Merriweather" w:hAnsiTheme="majorHAnsi" w:cstheme="majorHAnsi"/>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9D1E6E0" w14:textId="6DD49881"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8.</w:t>
      </w:r>
      <w:r w:rsidR="00FE0ED7" w:rsidRPr="0020748C">
        <w:rPr>
          <w:rFonts w:asciiTheme="majorHAnsi" w:eastAsia="Merriweather" w:hAnsiTheme="majorHAnsi" w:cstheme="majorHAnsi"/>
        </w:rPr>
        <w:t>11</w:t>
      </w:r>
      <w:r w:rsidRPr="0020748C">
        <w:rPr>
          <w:rFonts w:asciiTheme="majorHAnsi" w:eastAsia="Merriweather" w:hAnsiTheme="majorHAnsi" w:cstheme="majorHAnsi"/>
        </w:rPr>
        <w:t xml:space="preserve">.  </w:t>
      </w:r>
      <w:r w:rsidRPr="0020748C">
        <w:rPr>
          <w:rFonts w:asciiTheme="majorHAnsi" w:eastAsia="Merriweather" w:hAnsiTheme="majorHAnsi" w:cstheme="majorHAnsi"/>
          <w:b/>
          <w:bCs/>
        </w:rPr>
        <w:t>Sociedade cooperativa</w:t>
      </w:r>
      <w:r w:rsidRPr="0020748C">
        <w:rPr>
          <w:rFonts w:asciiTheme="majorHAnsi" w:eastAsia="Merriweather" w:hAnsiTheme="majorHAnsi" w:cstheme="majorHAnsi"/>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492FD6A" w14:textId="4EECE925"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8.</w:t>
      </w:r>
      <w:r w:rsidR="00FE0ED7" w:rsidRPr="0020748C">
        <w:rPr>
          <w:rFonts w:asciiTheme="majorHAnsi" w:eastAsia="Merriweather" w:hAnsiTheme="majorHAnsi" w:cstheme="majorHAnsi"/>
        </w:rPr>
        <w:t>12</w:t>
      </w:r>
      <w:r w:rsidRPr="0020748C">
        <w:rPr>
          <w:rFonts w:asciiTheme="majorHAnsi" w:eastAsia="Merriweather" w:hAnsiTheme="majorHAnsi" w:cstheme="majorHAnsi"/>
        </w:rPr>
        <w:t>. Os documentos apresentados deverão estar acompanhados de todas as alterações ou da consolidação respectiva.</w:t>
      </w:r>
    </w:p>
    <w:p w14:paraId="66107D68" w14:textId="77777777" w:rsidR="00465C9B" w:rsidRPr="0020748C" w:rsidRDefault="009D3293">
      <w:pPr>
        <w:spacing w:line="276" w:lineRule="auto"/>
        <w:ind w:left="0" w:right="-362" w:hanging="2"/>
        <w:jc w:val="both"/>
        <w:rPr>
          <w:rFonts w:asciiTheme="majorHAnsi" w:eastAsia="Merriweather" w:hAnsiTheme="majorHAnsi" w:cstheme="majorHAnsi"/>
          <w:b/>
          <w:bCs/>
          <w:i/>
          <w:iCs/>
          <w:u w:val="single"/>
        </w:rPr>
      </w:pPr>
      <w:r w:rsidRPr="0020748C">
        <w:rPr>
          <w:rFonts w:asciiTheme="majorHAnsi" w:eastAsia="Merriweather" w:hAnsiTheme="majorHAnsi" w:cstheme="majorHAnsi"/>
          <w:b/>
          <w:bCs/>
          <w:i/>
          <w:iCs/>
          <w:u w:val="single"/>
        </w:rPr>
        <w:t>Habilitação fiscal, social e trabalhista</w:t>
      </w:r>
    </w:p>
    <w:p w14:paraId="21A7FDF0" w14:textId="5FABB4FA"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8.</w:t>
      </w:r>
      <w:r w:rsidR="00FE0ED7" w:rsidRPr="0020748C">
        <w:rPr>
          <w:rFonts w:asciiTheme="majorHAnsi" w:eastAsia="Merriweather" w:hAnsiTheme="majorHAnsi" w:cstheme="majorHAnsi"/>
        </w:rPr>
        <w:t>13</w:t>
      </w:r>
      <w:r w:rsidRPr="0020748C">
        <w:rPr>
          <w:rFonts w:asciiTheme="majorHAnsi" w:eastAsia="Merriweather" w:hAnsiTheme="majorHAnsi" w:cstheme="majorHAnsi"/>
        </w:rPr>
        <w:t>. Prova de inscrição no Cadastro Nacional de Pessoas Jurídicas ou no Cadastro de Pessoas Físicas, conforme o caso;</w:t>
      </w:r>
    </w:p>
    <w:p w14:paraId="44C59D08" w14:textId="325D20D7"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8.</w:t>
      </w:r>
      <w:r w:rsidR="00FE0ED7" w:rsidRPr="0020748C">
        <w:rPr>
          <w:rFonts w:asciiTheme="majorHAnsi" w:eastAsia="Merriweather" w:hAnsiTheme="majorHAnsi" w:cstheme="majorHAnsi"/>
        </w:rPr>
        <w:t>14</w:t>
      </w:r>
      <w:r w:rsidRPr="0020748C">
        <w:rPr>
          <w:rFonts w:asciiTheme="majorHAnsi" w:eastAsia="Merriweather" w:hAnsiTheme="majorHAnsi" w:cstheme="majorHAnsi"/>
        </w:rPr>
        <w:t>.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C260243" w14:textId="1E9AD3D1"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8.</w:t>
      </w:r>
      <w:r w:rsidR="00FE0ED7" w:rsidRPr="0020748C">
        <w:rPr>
          <w:rFonts w:asciiTheme="majorHAnsi" w:hAnsiTheme="majorHAnsi" w:cstheme="majorHAnsi"/>
        </w:rPr>
        <w:t>15</w:t>
      </w:r>
      <w:r w:rsidRPr="0020748C">
        <w:rPr>
          <w:rFonts w:asciiTheme="majorHAnsi" w:hAnsiTheme="majorHAnsi" w:cstheme="majorHAnsi"/>
        </w:rPr>
        <w:t>. Prova de regularidade com o Fundo de Garantia do Tempo de Serviço (FGTS);</w:t>
      </w:r>
    </w:p>
    <w:p w14:paraId="0931B3B0" w14:textId="7790E59A"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8.</w:t>
      </w:r>
      <w:r w:rsidR="00FE0ED7" w:rsidRPr="0020748C">
        <w:rPr>
          <w:rFonts w:asciiTheme="majorHAnsi" w:hAnsiTheme="majorHAnsi" w:cstheme="majorHAnsi"/>
        </w:rPr>
        <w:t>16</w:t>
      </w:r>
      <w:r w:rsidRPr="0020748C">
        <w:rPr>
          <w:rFonts w:asciiTheme="majorHAnsi" w:hAnsiTheme="majorHAnsi" w:cstheme="majorHAnsi"/>
        </w:rPr>
        <w:t>.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2C7176A" w14:textId="09C79F35"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8.</w:t>
      </w:r>
      <w:r w:rsidR="00FE0ED7" w:rsidRPr="0020748C">
        <w:rPr>
          <w:rFonts w:asciiTheme="majorHAnsi" w:hAnsiTheme="majorHAnsi" w:cstheme="majorHAnsi"/>
        </w:rPr>
        <w:t>17</w:t>
      </w:r>
      <w:r w:rsidRPr="0020748C">
        <w:rPr>
          <w:rFonts w:asciiTheme="majorHAnsi" w:hAnsiTheme="majorHAnsi" w:cstheme="majorHAnsi"/>
        </w:rPr>
        <w:t>. Prova de inscrição no cadastro de contribuintes Municipal relativo ao domicílio ou sede do fornecedor, pertinente ao seu ramo de atividade e compatível com o objeto contratual;</w:t>
      </w:r>
    </w:p>
    <w:p w14:paraId="3ADA2B5A" w14:textId="261C390E"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8.</w:t>
      </w:r>
      <w:r w:rsidR="00FE0ED7" w:rsidRPr="0020748C">
        <w:rPr>
          <w:rFonts w:asciiTheme="majorHAnsi" w:hAnsiTheme="majorHAnsi" w:cstheme="majorHAnsi"/>
        </w:rPr>
        <w:t>18</w:t>
      </w:r>
      <w:r w:rsidRPr="0020748C">
        <w:rPr>
          <w:rFonts w:asciiTheme="majorHAnsi" w:hAnsiTheme="majorHAnsi" w:cstheme="majorHAnsi"/>
        </w:rPr>
        <w:t>. Caso o fornecedor seja considerado isento dos tributos relacionados ao objeto contratual, deverá comprovar tal condição mediante a apresentação de declaração da Fazenda respectiva do seu domicílio ou sede, ou outra equivalente, na forma da lei;</w:t>
      </w:r>
    </w:p>
    <w:p w14:paraId="5EBE0079" w14:textId="0522B449"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8.</w:t>
      </w:r>
      <w:r w:rsidR="00FE0ED7" w:rsidRPr="0020748C">
        <w:rPr>
          <w:rFonts w:asciiTheme="majorHAnsi" w:hAnsiTheme="majorHAnsi" w:cstheme="majorHAnsi"/>
        </w:rPr>
        <w:t>19</w:t>
      </w:r>
      <w:r w:rsidRPr="0020748C">
        <w:rPr>
          <w:rFonts w:asciiTheme="majorHAnsi" w:hAnsiTheme="majorHAnsi" w:cstheme="majorHAnsi"/>
        </w:rPr>
        <w:t>.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A25078F" w14:textId="69522578" w:rsidR="00465C9B" w:rsidRPr="0020748C" w:rsidRDefault="009D3293">
      <w:pPr>
        <w:spacing w:line="276" w:lineRule="auto"/>
        <w:ind w:left="0" w:right="-362" w:hanging="2"/>
        <w:jc w:val="both"/>
        <w:rPr>
          <w:rFonts w:asciiTheme="majorHAnsi" w:hAnsiTheme="majorHAnsi" w:cstheme="majorHAnsi"/>
        </w:rPr>
      </w:pPr>
      <w:r w:rsidRPr="0020748C">
        <w:rPr>
          <w:rFonts w:asciiTheme="majorHAnsi" w:hAnsiTheme="majorHAnsi" w:cstheme="majorHAnsi"/>
        </w:rPr>
        <w:t>8.2</w:t>
      </w:r>
      <w:r w:rsidR="00FE0ED7" w:rsidRPr="0020748C">
        <w:rPr>
          <w:rFonts w:asciiTheme="majorHAnsi" w:hAnsiTheme="majorHAnsi" w:cstheme="majorHAnsi"/>
        </w:rPr>
        <w:t>0</w:t>
      </w:r>
      <w:r w:rsidRPr="0020748C">
        <w:rPr>
          <w:rFonts w:asciiTheme="majorHAnsi" w:hAnsiTheme="majorHAnsi" w:cstheme="majorHAnsi"/>
        </w:rPr>
        <w:t>. Declaração que o licitante irá cumprir com o disposto no inciso XXXIII do art. 7º da Constituição Federal. (Proibição de trabalho noturno, perigoso ou insalubre a menores de dezoito e de qualquer trabalho a menores de dezesseis anos, salvo na condição de aprendiz, a partir de quatorze anos).</w:t>
      </w:r>
    </w:p>
    <w:p w14:paraId="03E758EB" w14:textId="77777777" w:rsidR="003556F3" w:rsidRDefault="003556F3">
      <w:pPr>
        <w:spacing w:line="276" w:lineRule="auto"/>
        <w:ind w:left="0" w:right="-362" w:hanging="2"/>
        <w:jc w:val="both"/>
        <w:rPr>
          <w:rFonts w:asciiTheme="majorHAnsi" w:hAnsiTheme="majorHAnsi" w:cstheme="majorHAnsi"/>
          <w:b/>
          <w:bCs/>
          <w:i/>
          <w:iCs/>
          <w:u w:val="single"/>
        </w:rPr>
      </w:pPr>
    </w:p>
    <w:p w14:paraId="1B32C46C" w14:textId="77777777" w:rsidR="003556F3" w:rsidRDefault="003556F3">
      <w:pPr>
        <w:spacing w:line="276" w:lineRule="auto"/>
        <w:ind w:left="0" w:right="-362" w:hanging="2"/>
        <w:jc w:val="both"/>
        <w:rPr>
          <w:rFonts w:asciiTheme="majorHAnsi" w:hAnsiTheme="majorHAnsi" w:cstheme="majorHAnsi"/>
          <w:b/>
          <w:bCs/>
          <w:i/>
          <w:iCs/>
          <w:u w:val="single"/>
        </w:rPr>
      </w:pPr>
    </w:p>
    <w:p w14:paraId="52CFF29D" w14:textId="77777777" w:rsidR="003556F3" w:rsidRDefault="003556F3">
      <w:pPr>
        <w:spacing w:line="276" w:lineRule="auto"/>
        <w:ind w:left="0" w:right="-362" w:hanging="2"/>
        <w:jc w:val="both"/>
        <w:rPr>
          <w:rFonts w:asciiTheme="majorHAnsi" w:hAnsiTheme="majorHAnsi" w:cstheme="majorHAnsi"/>
          <w:b/>
          <w:bCs/>
          <w:i/>
          <w:iCs/>
          <w:u w:val="single"/>
        </w:rPr>
      </w:pPr>
    </w:p>
    <w:p w14:paraId="399FDE7A" w14:textId="05A62B18" w:rsidR="00465C9B" w:rsidRPr="0020748C" w:rsidRDefault="009D3293">
      <w:pPr>
        <w:spacing w:line="276" w:lineRule="auto"/>
        <w:ind w:left="0" w:right="-362" w:hanging="2"/>
        <w:jc w:val="both"/>
        <w:rPr>
          <w:rFonts w:asciiTheme="majorHAnsi" w:hAnsiTheme="majorHAnsi" w:cstheme="majorHAnsi"/>
          <w:b/>
          <w:bCs/>
          <w:i/>
          <w:iCs/>
          <w:u w:val="single"/>
        </w:rPr>
      </w:pPr>
      <w:r w:rsidRPr="0020748C">
        <w:rPr>
          <w:rFonts w:asciiTheme="majorHAnsi" w:hAnsiTheme="majorHAnsi" w:cstheme="majorHAnsi"/>
          <w:b/>
          <w:bCs/>
          <w:i/>
          <w:iCs/>
          <w:u w:val="single"/>
        </w:rPr>
        <w:t>Qualificação Econômico-Financeira</w:t>
      </w:r>
    </w:p>
    <w:p w14:paraId="4526CCE1" w14:textId="7E619737"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8.</w:t>
      </w:r>
      <w:r w:rsidR="00FE0ED7" w:rsidRPr="0020748C">
        <w:rPr>
          <w:rFonts w:asciiTheme="majorHAnsi" w:eastAsia="Merriweather" w:hAnsiTheme="majorHAnsi" w:cstheme="majorHAnsi"/>
        </w:rPr>
        <w:t>21</w:t>
      </w:r>
      <w:r w:rsidRPr="0020748C">
        <w:rPr>
          <w:rFonts w:asciiTheme="majorHAnsi" w:eastAsia="Merriweather" w:hAnsiTheme="majorHAnsi" w:cstheme="majorHAnsi"/>
        </w:rPr>
        <w:t>. Certidão negativa de insolvência civil expedida pelo distribuidor do domicílio ou sede do licitante, caso se trate de pessoa física, desde que admitida a sua participação na licitação, ou de sociedade simples;</w:t>
      </w:r>
    </w:p>
    <w:p w14:paraId="7C8EB66A" w14:textId="1702A915"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8.</w:t>
      </w:r>
      <w:r w:rsidR="00FE0ED7" w:rsidRPr="0020748C">
        <w:rPr>
          <w:rFonts w:asciiTheme="majorHAnsi" w:eastAsia="Merriweather" w:hAnsiTheme="majorHAnsi" w:cstheme="majorHAnsi"/>
        </w:rPr>
        <w:t>22</w:t>
      </w:r>
      <w:r w:rsidRPr="0020748C">
        <w:rPr>
          <w:rFonts w:asciiTheme="majorHAnsi" w:eastAsia="Merriweather" w:hAnsiTheme="majorHAnsi" w:cstheme="majorHAnsi"/>
        </w:rPr>
        <w:t>. Certidão negativa de falência expedida pelo distribuidor da sede do fornecedor - Lei nº 14.133, de 2021, art. 69, caput, inciso II);</w:t>
      </w:r>
    </w:p>
    <w:p w14:paraId="02BAFBF5" w14:textId="688601BD" w:rsidR="00B12E3A" w:rsidRPr="0020748C" w:rsidRDefault="00B12E3A">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8.23. Registro ou inscrição da empresa na entidade profissional (escrever por extenso, se o caso), em plena validade;</w:t>
      </w:r>
    </w:p>
    <w:p w14:paraId="4F76FF44" w14:textId="77777777" w:rsidR="00465C9B" w:rsidRPr="0020748C" w:rsidRDefault="009D3293">
      <w:pPr>
        <w:spacing w:line="276" w:lineRule="auto"/>
        <w:ind w:left="0" w:right="-362" w:hanging="2"/>
        <w:jc w:val="both"/>
        <w:rPr>
          <w:rFonts w:asciiTheme="majorHAnsi" w:eastAsia="Merriweather" w:hAnsiTheme="majorHAnsi" w:cstheme="majorHAnsi"/>
          <w:b/>
          <w:bCs/>
          <w:i/>
          <w:iCs/>
          <w:u w:val="single"/>
        </w:rPr>
      </w:pPr>
      <w:r w:rsidRPr="0020748C">
        <w:rPr>
          <w:rFonts w:asciiTheme="majorHAnsi" w:eastAsia="Merriweather" w:hAnsiTheme="majorHAnsi" w:cstheme="majorHAnsi"/>
          <w:b/>
          <w:bCs/>
          <w:i/>
          <w:iCs/>
          <w:u w:val="single"/>
        </w:rPr>
        <w:t xml:space="preserve">Qualificação Técnica </w:t>
      </w:r>
    </w:p>
    <w:p w14:paraId="232BA12E" w14:textId="06519D5F"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8.</w:t>
      </w:r>
      <w:r w:rsidR="00B12E3A" w:rsidRPr="0020748C">
        <w:rPr>
          <w:rFonts w:asciiTheme="majorHAnsi" w:eastAsia="Merriweather" w:hAnsiTheme="majorHAnsi" w:cstheme="majorHAnsi"/>
        </w:rPr>
        <w:t>24</w:t>
      </w:r>
      <w:r w:rsidRPr="0020748C">
        <w:rPr>
          <w:rFonts w:asciiTheme="majorHAnsi" w:eastAsia="Merriweather" w:hAnsiTheme="majorHAnsi" w:cstheme="majorHAnsi"/>
        </w:rPr>
        <w:t xml:space="preserve">. </w:t>
      </w:r>
      <w:r w:rsidR="00305300" w:rsidRPr="0020748C">
        <w:rPr>
          <w:rFonts w:asciiTheme="majorHAnsi" w:eastAsia="Merriweather" w:hAnsiTheme="majorHAnsi" w:cstheme="majorHAnsi"/>
        </w:rPr>
        <w:t xml:space="preserve">Atestado de capacidade técnica-operacional emitido por no mínimo 01 (um) órgão público ou privado comprovando a especialidade no objeto do presente termo de referência, compreendendo características, quantidades e prazos emitidos em nome da matriz ou da filial do fornecedor, desde que comprovado por qualquer vínculo empregatício ou simples contrato de prestação de serviços. </w:t>
      </w:r>
      <w:r w:rsidR="00305300" w:rsidRPr="0020748C">
        <w:rPr>
          <w:rFonts w:asciiTheme="majorHAnsi" w:eastAsia="Merriweather" w:hAnsiTheme="majorHAnsi" w:cstheme="majorHAnsi"/>
          <w:u w:val="single"/>
        </w:rPr>
        <w:t>O atestado deverá comprovar pelo menos o quantitativo de 50% do objeto</w:t>
      </w:r>
      <w:r w:rsidRPr="0020748C">
        <w:rPr>
          <w:rFonts w:asciiTheme="majorHAnsi" w:eastAsia="Merriweather" w:hAnsiTheme="majorHAnsi" w:cstheme="majorHAnsi"/>
        </w:rPr>
        <w:t>.</w:t>
      </w:r>
    </w:p>
    <w:p w14:paraId="6148A448" w14:textId="77777777" w:rsidR="00305300" w:rsidRPr="0020748C" w:rsidRDefault="00B12E3A" w:rsidP="00305300">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 xml:space="preserve">8.24.1. </w:t>
      </w:r>
      <w:r w:rsidR="00305300" w:rsidRPr="0020748C">
        <w:rPr>
          <w:rFonts w:asciiTheme="majorHAnsi" w:eastAsia="Merriweather" w:hAnsiTheme="majorHAnsi" w:cstheme="majorHAnsi"/>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3AD359F0" w14:textId="77777777" w:rsidR="00305300" w:rsidRPr="0020748C" w:rsidRDefault="00305300" w:rsidP="00305300">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8.32. Não será exigido a qualificação técnico-profissional, pois se torna mais comum em obras e</w:t>
      </w:r>
    </w:p>
    <w:p w14:paraId="23051A4C" w14:textId="04C8747E" w:rsidR="00465C9B" w:rsidRPr="0020748C" w:rsidRDefault="00305300" w:rsidP="00305300">
      <w:pPr>
        <w:spacing w:line="276" w:lineRule="auto"/>
        <w:ind w:left="0" w:right="-362" w:hanging="2"/>
        <w:jc w:val="both"/>
        <w:rPr>
          <w:rFonts w:asciiTheme="majorHAnsi" w:eastAsia="Merriweather" w:hAnsiTheme="majorHAnsi" w:cstheme="majorHAnsi"/>
        </w:rPr>
      </w:pPr>
      <w:proofErr w:type="gramStart"/>
      <w:r w:rsidRPr="0020748C">
        <w:rPr>
          <w:rFonts w:asciiTheme="majorHAnsi" w:eastAsia="Merriweather" w:hAnsiTheme="majorHAnsi" w:cstheme="majorHAnsi"/>
        </w:rPr>
        <w:t>serviços</w:t>
      </w:r>
      <w:proofErr w:type="gramEnd"/>
      <w:r w:rsidRPr="0020748C">
        <w:rPr>
          <w:rFonts w:asciiTheme="majorHAnsi" w:eastAsia="Merriweather" w:hAnsiTheme="majorHAnsi" w:cstheme="majorHAnsi"/>
        </w:rPr>
        <w:t xml:space="preserve"> de engenharia, devida a complexidade da contratação.</w:t>
      </w:r>
    </w:p>
    <w:p w14:paraId="402F7FDA" w14:textId="77777777" w:rsidR="00305300" w:rsidRPr="0020748C" w:rsidRDefault="00305300" w:rsidP="00305300">
      <w:pPr>
        <w:spacing w:line="276" w:lineRule="auto"/>
        <w:ind w:left="0" w:hanging="2"/>
        <w:jc w:val="both"/>
        <w:rPr>
          <w:rFonts w:asciiTheme="majorHAnsi" w:eastAsia="Merriweather" w:hAnsiTheme="majorHAnsi" w:cstheme="majorHAnsi"/>
          <w:i/>
        </w:rPr>
      </w:pPr>
      <w:r w:rsidRPr="0020748C">
        <w:rPr>
          <w:rFonts w:asciiTheme="majorHAnsi" w:eastAsia="Merriweather" w:hAnsiTheme="majorHAnsi" w:cstheme="majorHAnsi"/>
          <w:i/>
        </w:rPr>
        <w:t>A justificativa para solicitar atestados de capacidade técnica em licitações é garantir que o contratante terá a garantia de que o serviço será realizado por uma empresa ou profissional que tenha experiência prévia em atividades semelhantes e que possua a habilidade necessária para executá-las de forma adequada. Isso minimiza o risco de atrasos, erros ou problemas durante a execução do serviço contratado.</w:t>
      </w:r>
    </w:p>
    <w:p w14:paraId="37A49687" w14:textId="2FDE6F01" w:rsidR="00305300" w:rsidRDefault="00305300" w:rsidP="00305300">
      <w:pPr>
        <w:spacing w:line="276" w:lineRule="auto"/>
        <w:ind w:left="0" w:right="-362" w:hanging="2"/>
        <w:jc w:val="both"/>
        <w:rPr>
          <w:rFonts w:asciiTheme="majorHAnsi" w:eastAsia="Merriweather" w:hAnsiTheme="majorHAnsi" w:cstheme="majorHAnsi"/>
          <w:i/>
        </w:rPr>
      </w:pPr>
      <w:r w:rsidRPr="0020748C">
        <w:rPr>
          <w:rFonts w:asciiTheme="majorHAnsi" w:eastAsia="Merriweather" w:hAnsiTheme="majorHAnsi" w:cstheme="majorHAnsi"/>
          <w:i/>
        </w:rPr>
        <w:t>Além disso, a apresentação de atestados de capacidade técnica é uma forma de incentivar a concorrência saudável entre os licitantes, já que as empresas ou profissionais que não possuem experiência ou habilidades suficientes para realizar o serviço de forma adequada não serão capazes de apresentar os documentos solicitados e, portanto, não serão selecionados.</w:t>
      </w:r>
    </w:p>
    <w:p w14:paraId="494DD4A3" w14:textId="77777777" w:rsidR="00871FB0" w:rsidRDefault="00871FB0" w:rsidP="00305300">
      <w:pPr>
        <w:spacing w:line="276" w:lineRule="auto"/>
        <w:ind w:left="0" w:right="-362" w:hanging="2"/>
        <w:jc w:val="both"/>
        <w:rPr>
          <w:rFonts w:asciiTheme="majorHAnsi" w:eastAsia="Merriweather" w:hAnsiTheme="majorHAnsi" w:cstheme="majorHAnsi"/>
          <w:i/>
        </w:rPr>
      </w:pPr>
    </w:p>
    <w:p w14:paraId="15732B73" w14:textId="77777777" w:rsidR="00871FB0" w:rsidRPr="00871FB0" w:rsidRDefault="00871FB0" w:rsidP="00871FB0">
      <w:pPr>
        <w:spacing w:line="276" w:lineRule="auto"/>
        <w:ind w:left="0" w:right="-362" w:hanging="2"/>
        <w:jc w:val="both"/>
        <w:rPr>
          <w:rFonts w:asciiTheme="majorHAnsi" w:eastAsia="Merriweather" w:hAnsiTheme="majorHAnsi" w:cstheme="majorHAnsi"/>
          <w:b/>
          <w:bCs/>
          <w:iCs/>
        </w:rPr>
      </w:pPr>
      <w:r w:rsidRPr="00871FB0">
        <w:rPr>
          <w:rFonts w:asciiTheme="majorHAnsi" w:eastAsia="Merriweather" w:hAnsiTheme="majorHAnsi" w:cstheme="majorHAnsi"/>
          <w:b/>
          <w:bCs/>
          <w:iCs/>
        </w:rPr>
        <w:t>Documentação Complementar para Habilitação em Razão da Natureza Sanitária dos Produtos</w:t>
      </w:r>
    </w:p>
    <w:p w14:paraId="7E5684E2" w14:textId="2297E7E3" w:rsidR="00871FB0" w:rsidRPr="00871FB0" w:rsidRDefault="00871FB0" w:rsidP="00871FB0">
      <w:pPr>
        <w:spacing w:line="276" w:lineRule="auto"/>
        <w:ind w:left="0" w:right="-362" w:hanging="2"/>
        <w:jc w:val="both"/>
        <w:rPr>
          <w:rFonts w:asciiTheme="majorHAnsi" w:eastAsia="Merriweather" w:hAnsiTheme="majorHAnsi" w:cstheme="majorHAnsi"/>
          <w:iCs/>
        </w:rPr>
      </w:pPr>
      <w:r w:rsidRPr="00871FB0">
        <w:rPr>
          <w:rFonts w:asciiTheme="majorHAnsi" w:eastAsia="Merriweather" w:hAnsiTheme="majorHAnsi" w:cstheme="majorHAnsi"/>
          <w:iCs/>
        </w:rPr>
        <w:t xml:space="preserve">8.33. </w:t>
      </w:r>
      <w:r w:rsidR="002E297E" w:rsidRPr="002E297E">
        <w:rPr>
          <w:rFonts w:asciiTheme="majorHAnsi" w:eastAsia="Merriweather" w:hAnsiTheme="majorHAnsi" w:cstheme="majorHAnsi"/>
          <w:iCs/>
        </w:rPr>
        <w:t xml:space="preserve">Considerando que o art. 7º do Decreto nº 8.077/2013 determina que os produtos abrangidos pela Lei nº 6.360/1976 devem possuir registro na Agência Nacional de Vigilância Sanitária – ANVISA, quando assim exigido pela legislação vigente, os itens classificados como </w:t>
      </w:r>
      <w:r w:rsidR="002E297E" w:rsidRPr="002E297E">
        <w:rPr>
          <w:rFonts w:asciiTheme="majorHAnsi" w:eastAsia="Merriweather" w:hAnsiTheme="majorHAnsi" w:cstheme="majorHAnsi"/>
          <w:b/>
          <w:bCs/>
          <w:iCs/>
        </w:rPr>
        <w:t>médico-hospitalares</w:t>
      </w:r>
      <w:r w:rsidR="002E297E" w:rsidRPr="002E297E">
        <w:rPr>
          <w:rFonts w:asciiTheme="majorHAnsi" w:eastAsia="Merriweather" w:hAnsiTheme="majorHAnsi" w:cstheme="majorHAnsi"/>
          <w:iCs/>
        </w:rPr>
        <w:t xml:space="preserve"> previstos neste Termo de Referência deverão observar integralmente tais requisitos legais</w:t>
      </w:r>
      <w:r w:rsidR="002E297E">
        <w:rPr>
          <w:rFonts w:asciiTheme="majorHAnsi" w:eastAsia="Merriweather" w:hAnsiTheme="majorHAnsi" w:cstheme="majorHAnsi"/>
          <w:iCs/>
        </w:rPr>
        <w:t>:</w:t>
      </w:r>
    </w:p>
    <w:p w14:paraId="5834D573" w14:textId="77777777" w:rsidR="00871FB0" w:rsidRPr="00871FB0" w:rsidRDefault="00871FB0" w:rsidP="00871FB0">
      <w:pPr>
        <w:spacing w:line="276" w:lineRule="auto"/>
        <w:ind w:left="0" w:right="-362" w:hanging="2"/>
        <w:jc w:val="both"/>
        <w:rPr>
          <w:rFonts w:asciiTheme="majorHAnsi" w:eastAsia="Merriweather" w:hAnsiTheme="majorHAnsi" w:cstheme="majorHAnsi"/>
          <w:iCs/>
        </w:rPr>
      </w:pPr>
      <w:r w:rsidRPr="00871FB0">
        <w:rPr>
          <w:rFonts w:asciiTheme="majorHAnsi" w:eastAsia="Merriweather" w:hAnsiTheme="majorHAnsi" w:cstheme="majorHAnsi"/>
          <w:iCs/>
        </w:rPr>
        <w:t>8.33.1. Registro ou regularização dos produtos junto à Agência Nacional de Vigilância Sanitária (Anvisa), nos termos da legislação vigente; ou, quando for o caso, documento oficial que comprove a isenção de registro;</w:t>
      </w:r>
    </w:p>
    <w:p w14:paraId="7DED86A6" w14:textId="77777777" w:rsidR="00871FB0" w:rsidRPr="00871FB0" w:rsidRDefault="00871FB0" w:rsidP="00871FB0">
      <w:pPr>
        <w:spacing w:line="276" w:lineRule="auto"/>
        <w:ind w:left="0" w:right="-362" w:hanging="2"/>
        <w:jc w:val="both"/>
        <w:rPr>
          <w:rFonts w:asciiTheme="majorHAnsi" w:eastAsia="Merriweather" w:hAnsiTheme="majorHAnsi" w:cstheme="majorHAnsi"/>
          <w:iCs/>
        </w:rPr>
      </w:pPr>
      <w:r w:rsidRPr="00871FB0">
        <w:rPr>
          <w:rFonts w:asciiTheme="majorHAnsi" w:eastAsia="Merriweather" w:hAnsiTheme="majorHAnsi" w:cstheme="majorHAnsi"/>
          <w:iCs/>
        </w:rPr>
        <w:t>8.33.2. Autorização de Funcionamento da Empresa (AFE), emitida pela Anvisa, dentro do prazo de validade;</w:t>
      </w:r>
    </w:p>
    <w:p w14:paraId="304D238D" w14:textId="1C538166" w:rsidR="00871FB0" w:rsidRPr="00871FB0" w:rsidRDefault="00871FB0" w:rsidP="00871FB0">
      <w:pPr>
        <w:spacing w:line="276" w:lineRule="auto"/>
        <w:ind w:left="0" w:right="-362" w:hanging="2"/>
        <w:jc w:val="both"/>
        <w:rPr>
          <w:rFonts w:asciiTheme="majorHAnsi" w:eastAsia="Merriweather" w:hAnsiTheme="majorHAnsi" w:cstheme="majorHAnsi"/>
          <w:iCs/>
        </w:rPr>
      </w:pPr>
      <w:r w:rsidRPr="00871FB0">
        <w:rPr>
          <w:rFonts w:asciiTheme="majorHAnsi" w:eastAsia="Merriweather" w:hAnsiTheme="majorHAnsi" w:cstheme="majorHAnsi"/>
          <w:iCs/>
        </w:rPr>
        <w:t>8.33.3. Licença Sanitária emitida pela autoridade de vigilância sanitária local (estadual ou municipal), válida e compatível com a atividade de comercialização e/ou distribuição dos produtos ofertados.</w:t>
      </w:r>
    </w:p>
    <w:p w14:paraId="7888C48A" w14:textId="77777777" w:rsidR="00305300" w:rsidRPr="0020748C" w:rsidRDefault="00305300" w:rsidP="00305300">
      <w:pPr>
        <w:spacing w:line="276" w:lineRule="auto"/>
        <w:ind w:left="0" w:right="-362" w:hanging="2"/>
        <w:jc w:val="both"/>
        <w:rPr>
          <w:rFonts w:asciiTheme="majorHAnsi" w:eastAsia="Merriweather" w:hAnsiTheme="majorHAnsi" w:cstheme="majorHAnsi"/>
        </w:rPr>
      </w:pPr>
    </w:p>
    <w:p w14:paraId="7E69FDAE" w14:textId="77777777" w:rsidR="00465C9B" w:rsidRPr="0020748C" w:rsidRDefault="009D3293">
      <w:pPr>
        <w:shd w:val="clear" w:color="auto" w:fill="D9D9D9" w:themeFill="background1" w:themeFillShade="D9"/>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b/>
        </w:rPr>
        <w:t xml:space="preserve">9. </w:t>
      </w:r>
      <w:r w:rsidRPr="0020748C">
        <w:rPr>
          <w:rFonts w:asciiTheme="majorHAnsi" w:eastAsia="Merriweather" w:hAnsiTheme="majorHAnsi" w:cstheme="majorHAnsi"/>
          <w:b/>
        </w:rPr>
        <w:tab/>
        <w:t>ESTIMATIVAS DO VALOR DA CONTRATAÇÃO</w:t>
      </w:r>
      <w:r w:rsidRPr="0020748C">
        <w:rPr>
          <w:rFonts w:asciiTheme="majorHAnsi" w:eastAsia="Merriweather" w:hAnsiTheme="majorHAnsi" w:cstheme="majorHAnsi"/>
        </w:rPr>
        <w:t>.</w:t>
      </w:r>
    </w:p>
    <w:p w14:paraId="4335F60B" w14:textId="64735B5F" w:rsidR="00465C9B" w:rsidRPr="0020748C" w:rsidRDefault="009D3293">
      <w:pPr>
        <w:spacing w:line="276" w:lineRule="auto"/>
        <w:ind w:left="0" w:right="-362" w:hanging="2"/>
        <w:jc w:val="both"/>
        <w:rPr>
          <w:rFonts w:asciiTheme="majorHAnsi" w:eastAsia="Merriweather" w:hAnsiTheme="majorHAnsi" w:cstheme="majorHAnsi"/>
          <w:color w:val="FF0000"/>
        </w:rPr>
      </w:pPr>
      <w:r w:rsidRPr="0020748C">
        <w:rPr>
          <w:rFonts w:asciiTheme="majorHAnsi" w:eastAsia="Merriweather" w:hAnsiTheme="majorHAnsi" w:cstheme="majorHAnsi"/>
        </w:rPr>
        <w:t>9.1. O custo estimado total da contratação</w:t>
      </w:r>
      <w:r w:rsidRPr="0020748C">
        <w:rPr>
          <w:rFonts w:asciiTheme="majorHAnsi" w:eastAsia="Merriweather" w:hAnsiTheme="majorHAnsi" w:cstheme="majorHAnsi"/>
          <w:color w:val="000000"/>
        </w:rPr>
        <w:t xml:space="preserve"> </w:t>
      </w:r>
      <w:r w:rsidR="00937FE7" w:rsidRPr="00937FE7">
        <w:rPr>
          <w:rFonts w:asciiTheme="majorHAnsi" w:hAnsiTheme="majorHAnsi" w:cstheme="majorHAnsi"/>
          <w:b/>
          <w:bCs/>
          <w:i/>
          <w:iCs/>
        </w:rPr>
        <w:t>R$ 1.093.004,56 (Um milhão, noventa e três mil, quatro reais e cinquenta e seis centavos</w:t>
      </w:r>
      <w:r w:rsidR="007C1ED1" w:rsidRPr="00E51A1A">
        <w:rPr>
          <w:rFonts w:asciiTheme="majorHAnsi" w:hAnsiTheme="majorHAnsi" w:cstheme="majorHAnsi"/>
          <w:b/>
          <w:bCs/>
          <w:i/>
          <w:iCs/>
        </w:rPr>
        <w:t>)</w:t>
      </w:r>
      <w:r w:rsidRPr="0020748C">
        <w:rPr>
          <w:rFonts w:asciiTheme="majorHAnsi" w:eastAsia="Merriweather" w:hAnsiTheme="majorHAnsi" w:cstheme="majorHAnsi"/>
          <w:color w:val="000000"/>
        </w:rPr>
        <w:t>.</w:t>
      </w:r>
    </w:p>
    <w:p w14:paraId="082CEB53" w14:textId="77777777" w:rsidR="00465C9B" w:rsidRPr="0020748C" w:rsidRDefault="009D3293">
      <w:pPr>
        <w:spacing w:line="276" w:lineRule="auto"/>
        <w:ind w:left="0" w:right="-362" w:hanging="2"/>
        <w:jc w:val="both"/>
        <w:rPr>
          <w:rFonts w:asciiTheme="majorHAnsi" w:hAnsiTheme="majorHAnsi" w:cstheme="majorHAnsi"/>
          <w:color w:val="000000"/>
        </w:rPr>
      </w:pPr>
      <w:r w:rsidRPr="0020748C">
        <w:rPr>
          <w:rFonts w:asciiTheme="majorHAnsi" w:eastAsia="Merriweather" w:hAnsiTheme="majorHAnsi" w:cstheme="majorHAnsi"/>
          <w:color w:val="000000"/>
        </w:rPr>
        <w:t>9.2. As pesquisas de preços e os parâmetros utilizados para a formação do preço encontram-se no anexo a este Termo de Referência.</w:t>
      </w:r>
    </w:p>
    <w:p w14:paraId="3E4C9523" w14:textId="77777777" w:rsidR="00465C9B" w:rsidRPr="0020748C" w:rsidRDefault="00465C9B">
      <w:pPr>
        <w:spacing w:line="276" w:lineRule="auto"/>
        <w:ind w:left="0" w:right="-362" w:hanging="2"/>
        <w:jc w:val="both"/>
        <w:rPr>
          <w:rFonts w:asciiTheme="majorHAnsi" w:eastAsia="Merriweather" w:hAnsiTheme="majorHAnsi" w:cstheme="majorHAnsi"/>
        </w:rPr>
      </w:pPr>
    </w:p>
    <w:p w14:paraId="1B022C38" w14:textId="77777777" w:rsidR="00465C9B" w:rsidRPr="0020748C" w:rsidRDefault="009D3293">
      <w:pPr>
        <w:shd w:val="clear" w:color="auto" w:fill="D9D9D9" w:themeFill="background1" w:themeFillShade="D9"/>
        <w:spacing w:line="276" w:lineRule="auto"/>
        <w:ind w:left="0" w:right="-362" w:hanging="2"/>
        <w:jc w:val="both"/>
        <w:rPr>
          <w:rFonts w:asciiTheme="majorHAnsi" w:eastAsia="Merriweather" w:hAnsiTheme="majorHAnsi" w:cstheme="majorHAnsi"/>
          <w:b/>
        </w:rPr>
      </w:pPr>
      <w:r w:rsidRPr="0020748C">
        <w:rPr>
          <w:rFonts w:asciiTheme="majorHAnsi" w:eastAsia="Merriweather" w:hAnsiTheme="majorHAnsi" w:cstheme="majorHAnsi"/>
          <w:b/>
        </w:rPr>
        <w:t>10.  ADEQUAÇÃO ORÇAMENTÁRIA</w:t>
      </w:r>
    </w:p>
    <w:p w14:paraId="3D672547" w14:textId="77777777"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10.1. As despesas decorrentes da presente contratação correrão à conta de recursos específicos consignados no Orçamento.</w:t>
      </w:r>
    </w:p>
    <w:p w14:paraId="390DF2D4" w14:textId="77777777" w:rsidR="00465C9B" w:rsidRPr="0020748C" w:rsidRDefault="009D3293">
      <w:pPr>
        <w:spacing w:line="276" w:lineRule="auto"/>
        <w:ind w:left="0" w:right="-362" w:hanging="2"/>
        <w:jc w:val="both"/>
        <w:rPr>
          <w:rFonts w:asciiTheme="majorHAnsi" w:eastAsia="Merriweather" w:hAnsiTheme="majorHAnsi" w:cstheme="majorHAnsi"/>
        </w:rPr>
      </w:pPr>
      <w:r w:rsidRPr="0020748C">
        <w:rPr>
          <w:rFonts w:asciiTheme="majorHAnsi" w:eastAsia="Merriweather" w:hAnsiTheme="majorHAnsi" w:cstheme="majorHAnsi"/>
        </w:rPr>
        <w:t xml:space="preserve">10.2. A contratação será atendida pela </w:t>
      </w:r>
      <w:r w:rsidRPr="00933764">
        <w:rPr>
          <w:rFonts w:asciiTheme="majorHAnsi" w:eastAsia="Merriweather" w:hAnsiTheme="majorHAnsi" w:cstheme="majorHAnsi"/>
        </w:rPr>
        <w:t>seguinte dotação</w:t>
      </w:r>
      <w:r w:rsidRPr="0020748C">
        <w:rPr>
          <w:rFonts w:asciiTheme="majorHAnsi" w:eastAsia="Merriweather" w:hAnsiTheme="majorHAnsi" w:cstheme="majorHAnsi"/>
        </w:rPr>
        <w:t>:</w:t>
      </w:r>
    </w:p>
    <w:p w14:paraId="67298747" w14:textId="76926866" w:rsidR="00841A7B" w:rsidRPr="0020748C" w:rsidRDefault="00933764">
      <w:pPr>
        <w:spacing w:line="276" w:lineRule="auto"/>
        <w:ind w:left="0" w:right="-362" w:hanging="2"/>
        <w:jc w:val="both"/>
        <w:rPr>
          <w:rFonts w:asciiTheme="majorHAnsi" w:eastAsia="Merriweather" w:hAnsiTheme="majorHAnsi" w:cstheme="majorHAnsi"/>
        </w:rPr>
      </w:pPr>
      <w:r w:rsidRPr="00933764">
        <w:rPr>
          <w:rFonts w:asciiTheme="majorHAnsi" w:eastAsia="Merriweather" w:hAnsiTheme="majorHAnsi" w:cstheme="majorHAnsi"/>
          <w:noProof/>
        </w:rPr>
        <w:drawing>
          <wp:inline distT="0" distB="0" distL="0" distR="0" wp14:anchorId="69BC1B4C" wp14:editId="54E42907">
            <wp:extent cx="6438900" cy="1674361"/>
            <wp:effectExtent l="0" t="0" r="0" b="2540"/>
            <wp:docPr id="77632785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327857" name=""/>
                    <pic:cNvPicPr/>
                  </pic:nvPicPr>
                  <pic:blipFill>
                    <a:blip r:embed="rId14"/>
                    <a:stretch>
                      <a:fillRect/>
                    </a:stretch>
                  </pic:blipFill>
                  <pic:spPr>
                    <a:xfrm>
                      <a:off x="0" y="0"/>
                      <a:ext cx="6499421" cy="1690099"/>
                    </a:xfrm>
                    <a:prstGeom prst="rect">
                      <a:avLst/>
                    </a:prstGeom>
                  </pic:spPr>
                </pic:pic>
              </a:graphicData>
            </a:graphic>
          </wp:inline>
        </w:drawing>
      </w:r>
    </w:p>
    <w:p w14:paraId="0BFEB52F" w14:textId="7AA14ED9" w:rsidR="00465C9B" w:rsidRPr="0020748C" w:rsidRDefault="009D3293" w:rsidP="00845A89">
      <w:pPr>
        <w:spacing w:line="276" w:lineRule="auto"/>
        <w:ind w:left="0" w:right="-362" w:firstLine="0"/>
        <w:jc w:val="both"/>
        <w:rPr>
          <w:rFonts w:asciiTheme="majorHAnsi" w:eastAsia="Merriweather" w:hAnsiTheme="majorHAnsi" w:cstheme="majorHAnsi"/>
        </w:rPr>
      </w:pPr>
      <w:r w:rsidRPr="0020748C">
        <w:rPr>
          <w:rFonts w:asciiTheme="majorHAnsi" w:eastAsia="Merriweather" w:hAnsiTheme="majorHAnsi" w:cstheme="majorHAnsi"/>
        </w:rPr>
        <w:t xml:space="preserve">10.3. A dotação relativa aos exercícios financeiros subsequentes será indicada após aprovação da Lei Orçamentária respectiva e liberação dos créditos correspondentes, mediante </w:t>
      </w:r>
      <w:proofErr w:type="spellStart"/>
      <w:r w:rsidRPr="0020748C">
        <w:rPr>
          <w:rFonts w:asciiTheme="majorHAnsi" w:eastAsia="Merriweather" w:hAnsiTheme="majorHAnsi" w:cstheme="majorHAnsi"/>
        </w:rPr>
        <w:t>apostilamento</w:t>
      </w:r>
      <w:proofErr w:type="spellEnd"/>
      <w:r w:rsidRPr="0020748C">
        <w:rPr>
          <w:rFonts w:asciiTheme="majorHAnsi" w:eastAsia="Merriweather" w:hAnsiTheme="majorHAnsi" w:cstheme="majorHAnsi"/>
        </w:rPr>
        <w:t xml:space="preserve">. </w:t>
      </w:r>
    </w:p>
    <w:p w14:paraId="45797D4D" w14:textId="77777777" w:rsidR="00465C9B" w:rsidRPr="0020748C" w:rsidRDefault="009D3293">
      <w:pPr>
        <w:spacing w:line="276" w:lineRule="auto"/>
        <w:ind w:left="2" w:right="-362" w:hanging="2"/>
        <w:jc w:val="both"/>
        <w:rPr>
          <w:rFonts w:asciiTheme="majorHAnsi" w:eastAsia="Merriweather" w:hAnsiTheme="majorHAnsi" w:cstheme="majorHAnsi"/>
        </w:rPr>
      </w:pPr>
      <w:r w:rsidRPr="0020748C">
        <w:rPr>
          <w:rFonts w:asciiTheme="majorHAnsi" w:eastAsia="Merriweather" w:hAnsiTheme="majorHAnsi" w:cstheme="majorHAnsi"/>
        </w:rPr>
        <w:t xml:space="preserve">11. </w:t>
      </w:r>
      <w:r w:rsidRPr="0020748C">
        <w:rPr>
          <w:rFonts w:asciiTheme="majorHAnsi" w:hAnsiTheme="majorHAnsi" w:cstheme="majorHAnsi"/>
        </w:rPr>
        <w:t>O presente Termo de Referência não tem necessidade de classificação nos termos da Lei nº 12.527, de 18 de novembro de 2011</w:t>
      </w:r>
      <w:r w:rsidRPr="0020748C">
        <w:rPr>
          <w:rFonts w:asciiTheme="majorHAnsi" w:eastAsia="Merriweather" w:hAnsiTheme="majorHAnsi" w:cstheme="majorHAnsi"/>
        </w:rPr>
        <w:t>.</w:t>
      </w:r>
    </w:p>
    <w:p w14:paraId="60C8D9C6" w14:textId="77777777" w:rsidR="00465C9B" w:rsidRPr="0020748C" w:rsidRDefault="00465C9B">
      <w:pPr>
        <w:spacing w:line="276" w:lineRule="auto"/>
        <w:ind w:left="0" w:right="-362" w:firstLine="0"/>
        <w:jc w:val="both"/>
        <w:rPr>
          <w:rFonts w:asciiTheme="majorHAnsi" w:eastAsia="Merriweather" w:hAnsiTheme="majorHAnsi" w:cstheme="majorHAnsi"/>
          <w:i/>
        </w:rPr>
      </w:pPr>
    </w:p>
    <w:p w14:paraId="145762DD" w14:textId="32C2E5AD" w:rsidR="00465C9B" w:rsidRPr="0020748C" w:rsidRDefault="009D3293">
      <w:pPr>
        <w:spacing w:line="276" w:lineRule="auto"/>
        <w:ind w:left="0" w:right="-362" w:hanging="2"/>
        <w:jc w:val="right"/>
        <w:rPr>
          <w:rFonts w:asciiTheme="majorHAnsi" w:hAnsiTheme="majorHAnsi" w:cstheme="majorHAnsi"/>
        </w:rPr>
      </w:pPr>
      <w:r w:rsidRPr="0020748C">
        <w:rPr>
          <w:rFonts w:asciiTheme="majorHAnsi" w:eastAsia="Merriweather" w:hAnsiTheme="majorHAnsi" w:cstheme="majorHAnsi"/>
        </w:rPr>
        <w:t xml:space="preserve">Bandeirantes, </w:t>
      </w:r>
      <w:r w:rsidR="00FC60C6">
        <w:rPr>
          <w:rFonts w:asciiTheme="majorHAnsi" w:eastAsia="Merriweather" w:hAnsiTheme="majorHAnsi" w:cstheme="majorHAnsi"/>
        </w:rPr>
        <w:t xml:space="preserve">04 </w:t>
      </w:r>
      <w:r w:rsidRPr="0020748C">
        <w:rPr>
          <w:rFonts w:asciiTheme="majorHAnsi" w:eastAsia="Merriweather" w:hAnsiTheme="majorHAnsi" w:cstheme="majorHAnsi"/>
        </w:rPr>
        <w:t xml:space="preserve">de </w:t>
      </w:r>
      <w:r w:rsidR="0030288A">
        <w:rPr>
          <w:rFonts w:asciiTheme="majorHAnsi" w:eastAsia="Merriweather" w:hAnsiTheme="majorHAnsi" w:cstheme="majorHAnsi"/>
        </w:rPr>
        <w:t>março</w:t>
      </w:r>
      <w:r w:rsidRPr="0020748C">
        <w:rPr>
          <w:rFonts w:asciiTheme="majorHAnsi" w:eastAsia="Merriweather" w:hAnsiTheme="majorHAnsi" w:cstheme="majorHAnsi"/>
        </w:rPr>
        <w:t xml:space="preserve"> de 202</w:t>
      </w:r>
      <w:r w:rsidR="00FC60C6">
        <w:rPr>
          <w:rFonts w:asciiTheme="majorHAnsi" w:eastAsia="Merriweather" w:hAnsiTheme="majorHAnsi" w:cstheme="majorHAnsi"/>
        </w:rPr>
        <w:t>6</w:t>
      </w:r>
    </w:p>
    <w:p w14:paraId="641DEEBD" w14:textId="77777777" w:rsidR="00465C9B" w:rsidRPr="0020748C" w:rsidRDefault="00465C9B">
      <w:pPr>
        <w:spacing w:line="276" w:lineRule="auto"/>
        <w:ind w:left="0" w:right="-362" w:hanging="2"/>
        <w:jc w:val="both"/>
        <w:rPr>
          <w:rFonts w:asciiTheme="majorHAnsi" w:eastAsia="Merriweather" w:hAnsiTheme="majorHAnsi" w:cstheme="majorHAnsi"/>
          <w:i/>
        </w:rPr>
      </w:pPr>
    </w:p>
    <w:p w14:paraId="49E0B954" w14:textId="77777777" w:rsidR="00B12E3A" w:rsidRPr="0020748C" w:rsidRDefault="00B12E3A">
      <w:pPr>
        <w:spacing w:line="276" w:lineRule="auto"/>
        <w:ind w:left="0" w:right="-362" w:hanging="2"/>
        <w:jc w:val="both"/>
        <w:rPr>
          <w:rFonts w:asciiTheme="majorHAnsi" w:eastAsia="Merriweather" w:hAnsiTheme="majorHAnsi" w:cstheme="majorHAnsi"/>
          <w:i/>
        </w:rPr>
      </w:pPr>
    </w:p>
    <w:p w14:paraId="2A438E23" w14:textId="77777777" w:rsidR="00B12E3A" w:rsidRPr="0020748C" w:rsidRDefault="00B12E3A">
      <w:pPr>
        <w:spacing w:line="276" w:lineRule="auto"/>
        <w:ind w:left="0" w:right="-362" w:hanging="2"/>
        <w:jc w:val="both"/>
        <w:rPr>
          <w:rFonts w:asciiTheme="majorHAnsi" w:eastAsia="Merriweather" w:hAnsiTheme="majorHAnsi" w:cstheme="majorHAnsi"/>
          <w:i/>
        </w:rPr>
      </w:pPr>
    </w:p>
    <w:p w14:paraId="20FA3133" w14:textId="77777777" w:rsidR="00B12E3A" w:rsidRPr="0020748C" w:rsidRDefault="00B12E3A">
      <w:pPr>
        <w:spacing w:line="276" w:lineRule="auto"/>
        <w:ind w:left="0" w:right="-362" w:hanging="2"/>
        <w:jc w:val="both"/>
        <w:rPr>
          <w:rFonts w:asciiTheme="majorHAnsi" w:eastAsia="Merriweather" w:hAnsiTheme="majorHAnsi" w:cstheme="majorHAnsi"/>
          <w:i/>
        </w:rPr>
      </w:pPr>
    </w:p>
    <w:p w14:paraId="6B5CBF6B" w14:textId="77777777" w:rsidR="00465C9B" w:rsidRPr="0020748C" w:rsidRDefault="00465C9B">
      <w:pPr>
        <w:spacing w:line="276" w:lineRule="auto"/>
        <w:ind w:left="0" w:right="-362" w:hanging="2"/>
        <w:jc w:val="both"/>
        <w:rPr>
          <w:rFonts w:asciiTheme="majorHAnsi" w:eastAsia="Merriweather" w:hAnsiTheme="majorHAnsi" w:cstheme="majorHAnsi"/>
          <w:i/>
        </w:rPr>
      </w:pPr>
    </w:p>
    <w:p w14:paraId="60286840" w14:textId="5EE34881" w:rsidR="00465C9B" w:rsidRPr="0020748C" w:rsidRDefault="00465C9B" w:rsidP="0020748C">
      <w:pPr>
        <w:ind w:right="-426" w:firstLine="0"/>
        <w:outlineLvl w:val="9"/>
        <w:rPr>
          <w:rFonts w:asciiTheme="majorHAnsi" w:hAnsiTheme="majorHAnsi" w:cstheme="majorHAnsi"/>
        </w:rPr>
      </w:pPr>
    </w:p>
    <w:p w14:paraId="09344D2C" w14:textId="2727DA54" w:rsidR="00465C9B" w:rsidRPr="0020748C" w:rsidRDefault="0020748C">
      <w:pPr>
        <w:ind w:left="0" w:right="-426" w:firstLine="0"/>
        <w:jc w:val="center"/>
        <w:outlineLvl w:val="9"/>
        <w:rPr>
          <w:rFonts w:asciiTheme="majorHAnsi" w:hAnsiTheme="majorHAnsi" w:cstheme="majorHAnsi"/>
        </w:rPr>
      </w:pPr>
      <w:r w:rsidRPr="0020748C">
        <w:rPr>
          <w:rFonts w:asciiTheme="majorHAnsi" w:eastAsia="Merriweather" w:hAnsiTheme="majorHAnsi" w:cstheme="majorHAnsi"/>
          <w:b/>
        </w:rPr>
        <w:t xml:space="preserve">Alexandro </w:t>
      </w:r>
      <w:proofErr w:type="spellStart"/>
      <w:r w:rsidRPr="0020748C">
        <w:rPr>
          <w:rFonts w:asciiTheme="majorHAnsi" w:eastAsia="Merriweather" w:hAnsiTheme="majorHAnsi" w:cstheme="majorHAnsi"/>
          <w:b/>
        </w:rPr>
        <w:t>Beretta</w:t>
      </w:r>
      <w:proofErr w:type="spellEnd"/>
    </w:p>
    <w:p w14:paraId="3681565E" w14:textId="62244092" w:rsidR="00465C9B" w:rsidRDefault="009D3293">
      <w:pPr>
        <w:ind w:left="0" w:right="-426" w:firstLine="0"/>
        <w:jc w:val="center"/>
        <w:outlineLvl w:val="9"/>
        <w:rPr>
          <w:rFonts w:asciiTheme="majorHAnsi" w:eastAsia="Merriweather" w:hAnsiTheme="majorHAnsi" w:cstheme="majorHAnsi"/>
          <w:bCs/>
        </w:rPr>
      </w:pPr>
      <w:r w:rsidRPr="0020748C">
        <w:rPr>
          <w:rFonts w:asciiTheme="majorHAnsi" w:eastAsia="Merriweather" w:hAnsiTheme="majorHAnsi" w:cstheme="majorHAnsi"/>
          <w:bCs/>
        </w:rPr>
        <w:t>Secretário</w:t>
      </w:r>
      <w:r w:rsidR="0020748C" w:rsidRPr="0020748C">
        <w:rPr>
          <w:rFonts w:asciiTheme="majorHAnsi" w:eastAsia="Merriweather" w:hAnsiTheme="majorHAnsi" w:cstheme="majorHAnsi"/>
          <w:bCs/>
        </w:rPr>
        <w:t xml:space="preserve"> Municipal</w:t>
      </w:r>
      <w:r w:rsidRPr="0020748C">
        <w:rPr>
          <w:rFonts w:asciiTheme="majorHAnsi" w:eastAsia="Merriweather" w:hAnsiTheme="majorHAnsi" w:cstheme="majorHAnsi"/>
          <w:bCs/>
        </w:rPr>
        <w:t xml:space="preserve"> de Saúde</w:t>
      </w:r>
    </w:p>
    <w:p w14:paraId="7D0E697E" w14:textId="77777777" w:rsidR="0020748C" w:rsidRDefault="0020748C">
      <w:pPr>
        <w:ind w:left="0" w:right="-426" w:firstLine="0"/>
        <w:jc w:val="center"/>
        <w:outlineLvl w:val="9"/>
        <w:rPr>
          <w:rFonts w:asciiTheme="majorHAnsi" w:eastAsia="Merriweather" w:hAnsiTheme="majorHAnsi" w:cstheme="majorHAnsi"/>
          <w:bCs/>
        </w:rPr>
      </w:pPr>
    </w:p>
    <w:p w14:paraId="5DB4831D" w14:textId="77777777" w:rsidR="0020748C" w:rsidRDefault="0020748C">
      <w:pPr>
        <w:ind w:left="0" w:right="-426" w:firstLine="0"/>
        <w:jc w:val="center"/>
        <w:outlineLvl w:val="9"/>
        <w:rPr>
          <w:rFonts w:asciiTheme="majorHAnsi" w:eastAsia="Merriweather" w:hAnsiTheme="majorHAnsi" w:cstheme="majorHAnsi"/>
          <w:bCs/>
        </w:rPr>
      </w:pPr>
    </w:p>
    <w:p w14:paraId="12F8D0E3" w14:textId="77777777" w:rsidR="0020748C" w:rsidRDefault="0020748C">
      <w:pPr>
        <w:ind w:left="0" w:right="-426" w:firstLine="0"/>
        <w:jc w:val="center"/>
        <w:outlineLvl w:val="9"/>
        <w:rPr>
          <w:rFonts w:asciiTheme="majorHAnsi" w:eastAsia="Merriweather" w:hAnsiTheme="majorHAnsi" w:cstheme="majorHAnsi"/>
          <w:bCs/>
        </w:rPr>
      </w:pPr>
    </w:p>
    <w:p w14:paraId="300E07EF" w14:textId="77777777" w:rsidR="0020748C" w:rsidRDefault="0020748C">
      <w:pPr>
        <w:ind w:left="0" w:right="-426" w:firstLine="0"/>
        <w:jc w:val="center"/>
        <w:outlineLvl w:val="9"/>
        <w:rPr>
          <w:rFonts w:asciiTheme="majorHAnsi" w:eastAsia="Merriweather" w:hAnsiTheme="majorHAnsi" w:cstheme="majorHAnsi"/>
          <w:bCs/>
        </w:rPr>
      </w:pPr>
    </w:p>
    <w:p w14:paraId="00A6B5D1" w14:textId="77777777" w:rsidR="0020748C" w:rsidRDefault="0020748C">
      <w:pPr>
        <w:ind w:left="0" w:right="-426" w:firstLine="0"/>
        <w:jc w:val="center"/>
        <w:outlineLvl w:val="9"/>
        <w:rPr>
          <w:rFonts w:asciiTheme="majorHAnsi" w:eastAsia="Merriweather" w:hAnsiTheme="majorHAnsi" w:cstheme="majorHAnsi"/>
          <w:bCs/>
        </w:rPr>
      </w:pPr>
    </w:p>
    <w:p w14:paraId="450D59E9" w14:textId="77777777" w:rsidR="0020748C" w:rsidRPr="00790738" w:rsidRDefault="0020748C" w:rsidP="0020748C">
      <w:pPr>
        <w:spacing w:line="360" w:lineRule="auto"/>
        <w:ind w:hanging="2"/>
        <w:jc w:val="center"/>
        <w:rPr>
          <w:rFonts w:asciiTheme="majorHAnsi" w:eastAsia="Arial" w:hAnsiTheme="majorHAnsi" w:cstheme="majorHAnsi"/>
          <w:b/>
          <w:bCs/>
        </w:rPr>
      </w:pPr>
      <w:r w:rsidRPr="00790738">
        <w:rPr>
          <w:rFonts w:asciiTheme="majorHAnsi" w:eastAsia="Arial" w:hAnsiTheme="majorHAnsi" w:cstheme="majorHAnsi"/>
          <w:b/>
          <w:bCs/>
        </w:rPr>
        <w:t>Lucélia Maria da Silva</w:t>
      </w:r>
    </w:p>
    <w:p w14:paraId="2C3F157A" w14:textId="79DA7BA9" w:rsidR="0020748C" w:rsidRPr="00790738" w:rsidRDefault="0020748C" w:rsidP="0020748C">
      <w:pPr>
        <w:spacing w:line="360" w:lineRule="auto"/>
        <w:ind w:hanging="2"/>
        <w:jc w:val="center"/>
        <w:rPr>
          <w:rFonts w:asciiTheme="majorHAnsi" w:hAnsiTheme="majorHAnsi" w:cstheme="majorHAnsi"/>
        </w:rPr>
      </w:pPr>
      <w:r w:rsidRPr="00790738">
        <w:rPr>
          <w:rFonts w:asciiTheme="majorHAnsi" w:eastAsia="Arial" w:hAnsiTheme="majorHAnsi" w:cstheme="majorHAnsi"/>
        </w:rPr>
        <w:t>Diretora Administrativ</w:t>
      </w:r>
      <w:r w:rsidR="00650445">
        <w:rPr>
          <w:rFonts w:asciiTheme="majorHAnsi" w:eastAsia="Arial" w:hAnsiTheme="majorHAnsi" w:cstheme="majorHAnsi"/>
        </w:rPr>
        <w:t>a</w:t>
      </w:r>
      <w:r w:rsidRPr="00790738">
        <w:rPr>
          <w:rFonts w:asciiTheme="majorHAnsi" w:eastAsia="Arial" w:hAnsiTheme="majorHAnsi" w:cstheme="majorHAnsi"/>
        </w:rPr>
        <w:t xml:space="preserve"> da Secretaria de Saúde do Município   </w:t>
      </w:r>
    </w:p>
    <w:p w14:paraId="2673D70A" w14:textId="77777777" w:rsidR="0020748C" w:rsidRPr="0020748C" w:rsidRDefault="0020748C">
      <w:pPr>
        <w:ind w:left="0" w:right="-426" w:firstLine="0"/>
        <w:jc w:val="center"/>
        <w:outlineLvl w:val="9"/>
        <w:rPr>
          <w:rFonts w:asciiTheme="majorHAnsi" w:hAnsiTheme="majorHAnsi" w:cstheme="majorHAnsi"/>
          <w:bCs/>
        </w:rPr>
      </w:pPr>
    </w:p>
    <w:p w14:paraId="1ADB35A2" w14:textId="77777777" w:rsidR="00465C9B" w:rsidRPr="009077AF" w:rsidRDefault="00465C9B">
      <w:pPr>
        <w:spacing w:line="360" w:lineRule="auto"/>
        <w:ind w:left="0" w:firstLine="0"/>
        <w:outlineLvl w:val="9"/>
        <w:rPr>
          <w:rFonts w:ascii="Arial" w:eastAsia="Merriweather" w:hAnsi="Arial" w:cs="Arial"/>
          <w:iCs/>
          <w:sz w:val="20"/>
          <w:szCs w:val="20"/>
        </w:rPr>
      </w:pPr>
    </w:p>
    <w:p w14:paraId="43EDB20B" w14:textId="77777777" w:rsidR="00465C9B" w:rsidRPr="009077AF" w:rsidRDefault="00465C9B">
      <w:pPr>
        <w:ind w:left="0" w:firstLine="0"/>
        <w:outlineLvl w:val="9"/>
        <w:rPr>
          <w:rFonts w:ascii="Arial" w:eastAsia="Merriweather" w:hAnsi="Arial" w:cs="Arial"/>
          <w:sz w:val="20"/>
          <w:szCs w:val="20"/>
        </w:rPr>
      </w:pPr>
      <w:bookmarkStart w:id="9" w:name="_Hlk145227710"/>
      <w:bookmarkEnd w:id="9"/>
    </w:p>
    <w:p w14:paraId="4C2C8D91" w14:textId="77777777" w:rsidR="00465C9B" w:rsidRPr="009077AF" w:rsidRDefault="00465C9B">
      <w:pPr>
        <w:spacing w:line="276" w:lineRule="auto"/>
        <w:ind w:left="0" w:right="-362" w:hanging="2"/>
        <w:jc w:val="both"/>
        <w:rPr>
          <w:rFonts w:ascii="Arial" w:eastAsia="Merriweather" w:hAnsi="Arial" w:cs="Arial"/>
          <w:i/>
          <w:sz w:val="20"/>
          <w:szCs w:val="20"/>
        </w:rPr>
      </w:pPr>
    </w:p>
    <w:sectPr w:rsidR="00465C9B" w:rsidRPr="009077AF">
      <w:headerReference w:type="even" r:id="rId15"/>
      <w:headerReference w:type="default" r:id="rId16"/>
      <w:footerReference w:type="even" r:id="rId17"/>
      <w:footerReference w:type="default" r:id="rId18"/>
      <w:headerReference w:type="first" r:id="rId19"/>
      <w:footerReference w:type="first" r:id="rId20"/>
      <w:pgSz w:w="11906" w:h="16838"/>
      <w:pgMar w:top="2410" w:right="1211" w:bottom="993" w:left="993" w:header="720" w:footer="720" w:gutter="0"/>
      <w:pgNumType w:start="1"/>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09215" w14:textId="77777777" w:rsidR="0039069F" w:rsidRDefault="0039069F">
      <w:pPr>
        <w:spacing w:line="240" w:lineRule="auto"/>
      </w:pPr>
      <w:r>
        <w:separator/>
      </w:r>
    </w:p>
  </w:endnote>
  <w:endnote w:type="continuationSeparator" w:id="0">
    <w:p w14:paraId="70105A15" w14:textId="77777777" w:rsidR="0039069F" w:rsidRDefault="003906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yala">
    <w:altName w:val="Times New Roman"/>
    <w:charset w:val="00"/>
    <w:family w:val="auto"/>
    <w:pitch w:val="variable"/>
    <w:sig w:usb0="00000001" w:usb1="00000000" w:usb2="00000800" w:usb3="00000000" w:csb0="00000093"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enSymbol">
    <w:altName w:val="Segoe UI Symbol"/>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Merriweather">
    <w:charset w:val="00"/>
    <w:family w:val="auto"/>
    <w:pitch w:val="variable"/>
    <w:sig w:usb0="20000207" w:usb1="00000002" w:usb2="00000000" w:usb3="00000000" w:csb0="00000197"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4189D" w14:textId="77777777" w:rsidR="009034B7" w:rsidRDefault="009034B7">
    <w:pPr>
      <w:pStyle w:val="Rodap"/>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A4CC5" w14:textId="77777777" w:rsidR="009034B7" w:rsidRDefault="009034B7">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w:t>
    </w:r>
    <w:proofErr w:type="spellStart"/>
    <w:r>
      <w:rPr>
        <w:sz w:val="14"/>
        <w:szCs w:val="14"/>
      </w:rPr>
      <w:t>Tel</w:t>
    </w:r>
    <w:proofErr w:type="spellEnd"/>
    <w:r>
      <w:rPr>
        <w:sz w:val="14"/>
        <w:szCs w:val="14"/>
      </w:rPr>
      <w:t>: (43) 3542-4525 – Fax 3542-3322 e CNPJ 76.235.753/0001-48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A7855" w14:textId="77777777" w:rsidR="009034B7" w:rsidRDefault="009034B7">
    <w:pPr>
      <w:jc w:val="both"/>
      <w:rPr>
        <w:sz w:val="14"/>
        <w:szCs w:val="14"/>
      </w:rPr>
    </w:pPr>
    <w:r>
      <w:rPr>
        <w:sz w:val="14"/>
        <w:szCs w:val="14"/>
      </w:rPr>
      <w:t xml:space="preserve">                                            </w:t>
    </w:r>
    <w:bookmarkStart w:id="10" w:name="_Hlk189742764"/>
    <w:r>
      <w:rPr>
        <w:sz w:val="14"/>
        <w:szCs w:val="14"/>
      </w:rPr>
      <w:t xml:space="preserve">Rua Frei Rafael </w:t>
    </w:r>
    <w:proofErr w:type="spellStart"/>
    <w:r>
      <w:rPr>
        <w:sz w:val="14"/>
        <w:szCs w:val="14"/>
      </w:rPr>
      <w:t>Proner</w:t>
    </w:r>
    <w:proofErr w:type="spellEnd"/>
    <w:r>
      <w:rPr>
        <w:sz w:val="14"/>
        <w:szCs w:val="14"/>
      </w:rPr>
      <w:t xml:space="preserve"> nº 1457</w:t>
    </w:r>
    <w:bookmarkEnd w:id="10"/>
    <w:r>
      <w:rPr>
        <w:sz w:val="14"/>
        <w:szCs w:val="14"/>
      </w:rPr>
      <w:t xml:space="preserve"> – Caixa Postal 281 – CEP 86.360-000 –– </w:t>
    </w:r>
    <w:proofErr w:type="spellStart"/>
    <w:r>
      <w:rPr>
        <w:sz w:val="14"/>
        <w:szCs w:val="14"/>
      </w:rPr>
      <w:t>Tel</w:t>
    </w:r>
    <w:proofErr w:type="spellEnd"/>
    <w:r>
      <w:rPr>
        <w:sz w:val="14"/>
        <w:szCs w:val="14"/>
      </w:rPr>
      <w:t>: (43) 3542-4525 – Fax 3542-3322 e CNPJ 76.235.753/0001-48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A4E22" w14:textId="77777777" w:rsidR="0039069F" w:rsidRDefault="0039069F">
      <w:pPr>
        <w:spacing w:line="240" w:lineRule="auto"/>
      </w:pPr>
      <w:r>
        <w:separator/>
      </w:r>
    </w:p>
  </w:footnote>
  <w:footnote w:type="continuationSeparator" w:id="0">
    <w:p w14:paraId="643E6316" w14:textId="77777777" w:rsidR="0039069F" w:rsidRDefault="0039069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04B14" w14:textId="77777777" w:rsidR="009034B7" w:rsidRDefault="009034B7">
    <w:pPr>
      <w:pStyle w:val="Cabealh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1B995" w14:textId="77777777" w:rsidR="009034B7" w:rsidRDefault="009034B7">
    <w:pPr>
      <w:tabs>
        <w:tab w:val="center" w:pos="4252"/>
        <w:tab w:val="right" w:pos="8504"/>
      </w:tabs>
      <w:spacing w:line="240" w:lineRule="auto"/>
      <w:ind w:left="0" w:hanging="2"/>
      <w:rPr>
        <w:color w:val="000000"/>
      </w:rPr>
    </w:pPr>
    <w:r>
      <w:rPr>
        <w:noProof/>
        <w:color w:val="000000"/>
      </w:rPr>
      <w:drawing>
        <wp:anchor distT="0" distB="0" distL="0" distR="0" simplePos="0" relativeHeight="251656192" behindDoc="1" locked="0" layoutInCell="1" allowOverlap="1" wp14:anchorId="26DBB9D9" wp14:editId="56757053">
          <wp:simplePos x="0" y="0"/>
          <wp:positionH relativeFrom="column">
            <wp:posOffset>-23495</wp:posOffset>
          </wp:positionH>
          <wp:positionV relativeFrom="paragraph">
            <wp:posOffset>-179070</wp:posOffset>
          </wp:positionV>
          <wp:extent cx="935355" cy="1113155"/>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a:picLocks noChangeAspect="1" noChangeArrowheads="1"/>
                  </pic:cNvPicPr>
                </pic:nvPicPr>
                <pic:blipFill>
                  <a:blip r:embed="rId1"/>
                  <a:stretch>
                    <a:fillRect/>
                  </a:stretch>
                </pic:blipFill>
                <pic:spPr bwMode="auto">
                  <a:xfrm>
                    <a:off x="0" y="0"/>
                    <a:ext cx="935355" cy="1113155"/>
                  </a:xfrm>
                  <a:prstGeom prst="rect">
                    <a:avLst/>
                  </a:prstGeom>
                </pic:spPr>
              </pic:pic>
            </a:graphicData>
          </a:graphic>
        </wp:anchor>
      </w:drawing>
    </w:r>
    <w:r>
      <w:rPr>
        <w:noProof/>
        <w:color w:val="000000"/>
      </w:rPr>
      <mc:AlternateContent>
        <mc:Choice Requires="wps">
          <w:drawing>
            <wp:anchor distT="0" distB="0" distL="0" distR="0" simplePos="0" relativeHeight="251658240" behindDoc="1" locked="0" layoutInCell="1" allowOverlap="1" wp14:anchorId="7262F425" wp14:editId="593D2108">
              <wp:simplePos x="0" y="0"/>
              <wp:positionH relativeFrom="column">
                <wp:posOffset>956945</wp:posOffset>
              </wp:positionH>
              <wp:positionV relativeFrom="paragraph">
                <wp:posOffset>-193675</wp:posOffset>
              </wp:positionV>
              <wp:extent cx="5398770" cy="1031240"/>
              <wp:effectExtent l="0" t="0" r="0" b="0"/>
              <wp:wrapNone/>
              <wp:docPr id="3" name="Retângulo 5"/>
              <wp:cNvGraphicFramePr/>
              <a:graphic xmlns:a="http://schemas.openxmlformats.org/drawingml/2006/main">
                <a:graphicData uri="http://schemas.microsoft.com/office/word/2010/wordprocessingShape">
                  <wps:wsp>
                    <wps:cNvSpPr/>
                    <wps:spPr>
                      <a:xfrm>
                        <a:off x="0" y="0"/>
                        <a:ext cx="5398920" cy="1031400"/>
                      </a:xfrm>
                      <a:prstGeom prst="rect">
                        <a:avLst/>
                      </a:prstGeom>
                      <a:noFill/>
                      <a:ln w="0">
                        <a:noFill/>
                      </a:ln>
                    </wps:spPr>
                    <wps:style>
                      <a:lnRef idx="0">
                        <a:scrgbClr r="0" g="0" b="0"/>
                      </a:lnRef>
                      <a:fillRef idx="0">
                        <a:scrgbClr r="0" g="0" b="0"/>
                      </a:fillRef>
                      <a:effectRef idx="0">
                        <a:scrgbClr r="0" g="0" b="0"/>
                      </a:effectRef>
                      <a:fontRef idx="minor"/>
                    </wps:style>
                    <wps:txbx>
                      <w:txbxContent>
                        <w:p w14:paraId="0B3F4602" w14:textId="77777777" w:rsidR="009034B7" w:rsidRDefault="009034B7">
                          <w:pPr>
                            <w:pStyle w:val="Contedodoquadro"/>
                            <w:spacing w:before="360" w:line="240" w:lineRule="auto"/>
                            <w:ind w:left="2" w:hanging="4"/>
                            <w:jc w:val="both"/>
                            <w:rPr>
                              <w:sz w:val="22"/>
                            </w:rPr>
                          </w:pPr>
                          <w:r>
                            <w:rPr>
                              <w:rFonts w:ascii="Algerian" w:eastAsia="Algerian" w:hAnsi="Algerian" w:cs="Algerian"/>
                              <w:i/>
                              <w:color w:val="000000"/>
                              <w:sz w:val="40"/>
                            </w:rPr>
                            <w:t>PREFEITURA MUNICIPAL DE BANDEIRANTES</w:t>
                          </w:r>
                        </w:p>
                        <w:p w14:paraId="156D613E" w14:textId="77777777" w:rsidR="009034B7" w:rsidRDefault="009034B7">
                          <w:pPr>
                            <w:pStyle w:val="Contedodoquadro"/>
                            <w:spacing w:before="120" w:line="240" w:lineRule="auto"/>
                            <w:ind w:left="1" w:hanging="3"/>
                            <w:jc w:val="center"/>
                            <w:rPr>
                              <w:sz w:val="22"/>
                            </w:rPr>
                          </w:pPr>
                          <w:r>
                            <w:rPr>
                              <w:rFonts w:ascii="Algerian" w:eastAsia="Algerian" w:hAnsi="Algerian" w:cs="Algerian"/>
                              <w:i/>
                              <w:color w:val="000000"/>
                              <w:sz w:val="28"/>
                            </w:rPr>
                            <w:t>ESTADO DO PARANÁ</w:t>
                          </w:r>
                        </w:p>
                        <w:p w14:paraId="203848F0" w14:textId="77777777" w:rsidR="009034B7" w:rsidRDefault="009034B7">
                          <w:pPr>
                            <w:pStyle w:val="Contedodoquadro"/>
                            <w:spacing w:line="240" w:lineRule="auto"/>
                            <w:ind w:left="0" w:hanging="2"/>
                            <w:rPr>
                              <w:sz w:val="22"/>
                            </w:rPr>
                          </w:pPr>
                        </w:p>
                      </w:txbxContent>
                    </wps:txbx>
                    <wps:bodyPr anchor="t">
                      <a:noAutofit/>
                    </wps:bodyPr>
                  </wps:wsp>
                </a:graphicData>
              </a:graphic>
            </wp:anchor>
          </w:drawing>
        </mc:Choice>
        <mc:Fallback>
          <w:pict>
            <v:rect w14:anchorId="7262F425" id="Retângulo 5" o:spid="_x0000_s1026" style="position:absolute;margin-left:75.35pt;margin-top:-15.25pt;width:425.1pt;height:81.2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" filled="f" stroked="f" strokeweight="0">
              <v:textbox>
                <w:txbxContent>
                  <w:p w14:paraId="0B3F4602" w14:textId="77777777" w:rsidR="009034B7" w:rsidRDefault="009034B7">
                    <w:pPr>
                      <w:pStyle w:val="Contedodoquadro"/>
                      <w:spacing w:before="360" w:line="240" w:lineRule="auto"/>
                      <w:ind w:left="2" w:hanging="4"/>
                      <w:jc w:val="both"/>
                      <w:rPr>
                        <w:sz w:val="22"/>
                      </w:rPr>
                    </w:pPr>
                    <w:r>
                      <w:rPr>
                        <w:rFonts w:ascii="Algerian" w:eastAsia="Algerian" w:hAnsi="Algerian" w:cs="Algerian"/>
                        <w:i/>
                        <w:color w:val="000000"/>
                        <w:sz w:val="40"/>
                      </w:rPr>
                      <w:t>PREFEITURA MUNICIPAL DE BANDEIRANTES</w:t>
                    </w:r>
                  </w:p>
                  <w:p w14:paraId="156D613E" w14:textId="77777777" w:rsidR="009034B7" w:rsidRDefault="009034B7">
                    <w:pPr>
                      <w:pStyle w:val="Contedodoquadro"/>
                      <w:spacing w:before="120" w:line="240" w:lineRule="auto"/>
                      <w:ind w:left="1" w:hanging="3"/>
                      <w:jc w:val="center"/>
                      <w:rPr>
                        <w:sz w:val="22"/>
                      </w:rPr>
                    </w:pPr>
                    <w:r>
                      <w:rPr>
                        <w:rFonts w:ascii="Algerian" w:eastAsia="Algerian" w:hAnsi="Algerian" w:cs="Algerian"/>
                        <w:i/>
                        <w:color w:val="000000"/>
                        <w:sz w:val="28"/>
                      </w:rPr>
                      <w:t>ESTADO DO PARANÁ</w:t>
                    </w:r>
                  </w:p>
                  <w:p w14:paraId="203848F0" w14:textId="77777777" w:rsidR="009034B7" w:rsidRDefault="009034B7">
                    <w:pPr>
                      <w:pStyle w:val="Contedodoquadro"/>
                      <w:spacing w:line="240" w:lineRule="auto"/>
                      <w:ind w:left="0" w:hanging="2"/>
                      <w:rPr>
                        <w:sz w:val="22"/>
                      </w:rPr>
                    </w:pPr>
                  </w:p>
                </w:txbxContent>
              </v:textbox>
            </v:rect>
          </w:pict>
        </mc:Fallback>
      </mc:AlternateContent>
    </w:r>
  </w:p>
  <w:p w14:paraId="771958C6" w14:textId="77777777" w:rsidR="009034B7" w:rsidRDefault="009034B7">
    <w:pP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DAC12" w14:textId="77777777" w:rsidR="009034B7" w:rsidRDefault="009034B7">
    <w:pPr>
      <w:tabs>
        <w:tab w:val="center" w:pos="4252"/>
        <w:tab w:val="right" w:pos="8504"/>
      </w:tabs>
      <w:spacing w:line="240" w:lineRule="auto"/>
      <w:ind w:left="0" w:hanging="2"/>
      <w:rPr>
        <w:color w:val="000000"/>
      </w:rPr>
    </w:pPr>
    <w:r>
      <w:rPr>
        <w:noProof/>
        <w:color w:val="000000"/>
      </w:rPr>
      <w:drawing>
        <wp:anchor distT="0" distB="0" distL="0" distR="0" simplePos="0" relativeHeight="251657216" behindDoc="1" locked="0" layoutInCell="1" allowOverlap="1" wp14:anchorId="192917D6" wp14:editId="58841DBE">
          <wp:simplePos x="0" y="0"/>
          <wp:positionH relativeFrom="column">
            <wp:posOffset>-23495</wp:posOffset>
          </wp:positionH>
          <wp:positionV relativeFrom="paragraph">
            <wp:posOffset>-179070</wp:posOffset>
          </wp:positionV>
          <wp:extent cx="935355" cy="1113155"/>
          <wp:effectExtent l="0" t="0" r="0" b="0"/>
          <wp:wrapNone/>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a:picLocks noChangeAspect="1" noChangeArrowheads="1"/>
                  </pic:cNvPicPr>
                </pic:nvPicPr>
                <pic:blipFill>
                  <a:blip r:embed="rId1"/>
                  <a:stretch>
                    <a:fillRect/>
                  </a:stretch>
                </pic:blipFill>
                <pic:spPr bwMode="auto">
                  <a:xfrm>
                    <a:off x="0" y="0"/>
                    <a:ext cx="935355" cy="1113155"/>
                  </a:xfrm>
                  <a:prstGeom prst="rect">
                    <a:avLst/>
                  </a:prstGeom>
                </pic:spPr>
              </pic:pic>
            </a:graphicData>
          </a:graphic>
        </wp:anchor>
      </w:drawing>
    </w:r>
    <w:r>
      <w:rPr>
        <w:noProof/>
        <w:color w:val="000000"/>
      </w:rPr>
      <mc:AlternateContent>
        <mc:Choice Requires="wps">
          <w:drawing>
            <wp:anchor distT="0" distB="0" distL="0" distR="0" simplePos="0" relativeHeight="251659264" behindDoc="1" locked="0" layoutInCell="1" allowOverlap="1" wp14:anchorId="5F75FA48" wp14:editId="4C0F8A73">
              <wp:simplePos x="0" y="0"/>
              <wp:positionH relativeFrom="column">
                <wp:posOffset>956945</wp:posOffset>
              </wp:positionH>
              <wp:positionV relativeFrom="paragraph">
                <wp:posOffset>-193675</wp:posOffset>
              </wp:positionV>
              <wp:extent cx="5398770" cy="1031240"/>
              <wp:effectExtent l="0" t="0" r="0" b="0"/>
              <wp:wrapNone/>
              <wp:docPr id="5" name="Retângulo 5"/>
              <wp:cNvGraphicFramePr/>
              <a:graphic xmlns:a="http://schemas.openxmlformats.org/drawingml/2006/main">
                <a:graphicData uri="http://schemas.microsoft.com/office/word/2010/wordprocessingShape">
                  <wps:wsp>
                    <wps:cNvSpPr/>
                    <wps:spPr>
                      <a:xfrm>
                        <a:off x="0" y="0"/>
                        <a:ext cx="5398920" cy="1031400"/>
                      </a:xfrm>
                      <a:prstGeom prst="rect">
                        <a:avLst/>
                      </a:prstGeom>
                      <a:noFill/>
                      <a:ln w="0">
                        <a:noFill/>
                      </a:ln>
                    </wps:spPr>
                    <wps:style>
                      <a:lnRef idx="0">
                        <a:scrgbClr r="0" g="0" b="0"/>
                      </a:lnRef>
                      <a:fillRef idx="0">
                        <a:scrgbClr r="0" g="0" b="0"/>
                      </a:fillRef>
                      <a:effectRef idx="0">
                        <a:scrgbClr r="0" g="0" b="0"/>
                      </a:effectRef>
                      <a:fontRef idx="minor"/>
                    </wps:style>
                    <wps:txbx>
                      <w:txbxContent>
                        <w:p w14:paraId="49B2CF89" w14:textId="77777777" w:rsidR="009034B7" w:rsidRDefault="009034B7">
                          <w:pPr>
                            <w:pStyle w:val="Contedodoquadro"/>
                            <w:spacing w:before="360" w:line="240" w:lineRule="auto"/>
                            <w:ind w:left="2" w:hanging="4"/>
                            <w:jc w:val="both"/>
                            <w:rPr>
                              <w:sz w:val="22"/>
                            </w:rPr>
                          </w:pPr>
                          <w:r>
                            <w:rPr>
                              <w:rFonts w:ascii="Algerian" w:eastAsia="Algerian" w:hAnsi="Algerian" w:cs="Algerian"/>
                              <w:i/>
                              <w:color w:val="000000"/>
                              <w:sz w:val="40"/>
                            </w:rPr>
                            <w:t>PREFEITURA MUNICIPAL DE BANDEIRANTES</w:t>
                          </w:r>
                        </w:p>
                        <w:p w14:paraId="6BD0A850" w14:textId="77777777" w:rsidR="009034B7" w:rsidRDefault="009034B7">
                          <w:pPr>
                            <w:pStyle w:val="Contedodoquadro"/>
                            <w:spacing w:before="120" w:line="240" w:lineRule="auto"/>
                            <w:ind w:left="1" w:hanging="3"/>
                            <w:jc w:val="center"/>
                            <w:rPr>
                              <w:sz w:val="22"/>
                            </w:rPr>
                          </w:pPr>
                          <w:r>
                            <w:rPr>
                              <w:rFonts w:ascii="Algerian" w:eastAsia="Algerian" w:hAnsi="Algerian" w:cs="Algerian"/>
                              <w:i/>
                              <w:color w:val="000000"/>
                              <w:sz w:val="28"/>
                            </w:rPr>
                            <w:t>ESTADO DO PARANÁ</w:t>
                          </w:r>
                        </w:p>
                        <w:p w14:paraId="3ED5F455" w14:textId="77777777" w:rsidR="009034B7" w:rsidRDefault="009034B7">
                          <w:pPr>
                            <w:pStyle w:val="Contedodoquadro"/>
                            <w:spacing w:line="240" w:lineRule="auto"/>
                            <w:ind w:left="0" w:hanging="2"/>
                            <w:rPr>
                              <w:sz w:val="22"/>
                            </w:rPr>
                          </w:pPr>
                        </w:p>
                      </w:txbxContent>
                    </wps:txbx>
                    <wps:bodyPr anchor="t">
                      <a:noAutofit/>
                    </wps:bodyPr>
                  </wps:wsp>
                </a:graphicData>
              </a:graphic>
            </wp:anchor>
          </w:drawing>
        </mc:Choice>
        <mc:Fallback>
          <w:pict>
            <v:rect w14:anchorId="5F75FA48" id="_x0000_s1027" style="position:absolute;margin-left:75.35pt;margin-top:-15.25pt;width:425.1pt;height:81.2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" filled="f" stroked="f" strokeweight="0">
              <v:textbox>
                <w:txbxContent>
                  <w:p w14:paraId="49B2CF89" w14:textId="77777777" w:rsidR="009034B7" w:rsidRDefault="009034B7">
                    <w:pPr>
                      <w:pStyle w:val="Contedodoquadro"/>
                      <w:spacing w:before="360" w:line="240" w:lineRule="auto"/>
                      <w:ind w:left="2" w:hanging="4"/>
                      <w:jc w:val="both"/>
                      <w:rPr>
                        <w:sz w:val="22"/>
                      </w:rPr>
                    </w:pPr>
                    <w:r>
                      <w:rPr>
                        <w:rFonts w:ascii="Algerian" w:eastAsia="Algerian" w:hAnsi="Algerian" w:cs="Algerian"/>
                        <w:i/>
                        <w:color w:val="000000"/>
                        <w:sz w:val="40"/>
                      </w:rPr>
                      <w:t>PREFEITURA MUNICIPAL DE BANDEIRANTES</w:t>
                    </w:r>
                  </w:p>
                  <w:p w14:paraId="6BD0A850" w14:textId="77777777" w:rsidR="009034B7" w:rsidRDefault="009034B7">
                    <w:pPr>
                      <w:pStyle w:val="Contedodoquadro"/>
                      <w:spacing w:before="120" w:line="240" w:lineRule="auto"/>
                      <w:ind w:left="1" w:hanging="3"/>
                      <w:jc w:val="center"/>
                      <w:rPr>
                        <w:sz w:val="22"/>
                      </w:rPr>
                    </w:pPr>
                    <w:r>
                      <w:rPr>
                        <w:rFonts w:ascii="Algerian" w:eastAsia="Algerian" w:hAnsi="Algerian" w:cs="Algerian"/>
                        <w:i/>
                        <w:color w:val="000000"/>
                        <w:sz w:val="28"/>
                      </w:rPr>
                      <w:t>ESTADO DO PARANÁ</w:t>
                    </w:r>
                  </w:p>
                  <w:p w14:paraId="3ED5F455" w14:textId="77777777" w:rsidR="009034B7" w:rsidRDefault="009034B7">
                    <w:pPr>
                      <w:pStyle w:val="Contedodoquadro"/>
                      <w:spacing w:line="240" w:lineRule="auto"/>
                      <w:ind w:left="0" w:hanging="2"/>
                      <w:rPr>
                        <w:sz w:val="22"/>
                      </w:rPr>
                    </w:pPr>
                  </w:p>
                </w:txbxContent>
              </v:textbox>
            </v:rect>
          </w:pict>
        </mc:Fallback>
      </mc:AlternateContent>
    </w:r>
  </w:p>
  <w:p w14:paraId="474EE5E9" w14:textId="77777777" w:rsidR="009034B7" w:rsidRDefault="009034B7">
    <w:pP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A4D7A"/>
    <w:multiLevelType w:val="hybridMultilevel"/>
    <w:tmpl w:val="419677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8E6040D"/>
    <w:multiLevelType w:val="multilevel"/>
    <w:tmpl w:val="40B614D8"/>
    <w:lvl w:ilvl="0">
      <w:start w:val="1"/>
      <w:numFmt w:val="decimal"/>
      <w:lvlText w:val="%1."/>
      <w:lvlJc w:val="left"/>
      <w:pPr>
        <w:tabs>
          <w:tab w:val="num" w:pos="2"/>
        </w:tabs>
        <w:ind w:left="360" w:hanging="360"/>
      </w:pPr>
    </w:lvl>
    <w:lvl w:ilvl="1">
      <w:start w:val="1"/>
      <w:numFmt w:val="decimal"/>
      <w:lvlText w:val="%1.%2."/>
      <w:lvlJc w:val="left"/>
      <w:pPr>
        <w:tabs>
          <w:tab w:val="num" w:pos="0"/>
        </w:tabs>
        <w:ind w:left="719"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1" w:hanging="1080"/>
      </w:pPr>
    </w:lvl>
    <w:lvl w:ilvl="4">
      <w:start w:val="1"/>
      <w:numFmt w:val="decimal"/>
      <w:lvlText w:val="%1.%2.%3.%4.%5."/>
      <w:lvlJc w:val="left"/>
      <w:pPr>
        <w:tabs>
          <w:tab w:val="num" w:pos="0"/>
        </w:tabs>
        <w:ind w:left="1082" w:hanging="1080"/>
      </w:pPr>
    </w:lvl>
    <w:lvl w:ilvl="5">
      <w:start w:val="1"/>
      <w:numFmt w:val="decimal"/>
      <w:lvlText w:val="%1.%2.%3.%4.%5.%6."/>
      <w:lvlJc w:val="left"/>
      <w:pPr>
        <w:tabs>
          <w:tab w:val="num" w:pos="0"/>
        </w:tabs>
        <w:ind w:left="1443" w:hanging="1440"/>
      </w:pPr>
    </w:lvl>
    <w:lvl w:ilvl="6">
      <w:start w:val="1"/>
      <w:numFmt w:val="decimal"/>
      <w:lvlText w:val="%1.%2.%3.%4.%5.%6.%7."/>
      <w:lvlJc w:val="left"/>
      <w:pPr>
        <w:tabs>
          <w:tab w:val="num" w:pos="0"/>
        </w:tabs>
        <w:ind w:left="1444" w:hanging="1440"/>
      </w:pPr>
    </w:lvl>
    <w:lvl w:ilvl="7">
      <w:start w:val="1"/>
      <w:numFmt w:val="decimal"/>
      <w:lvlText w:val="%1.%2.%3.%4.%5.%6.%7.%8."/>
      <w:lvlJc w:val="left"/>
      <w:pPr>
        <w:tabs>
          <w:tab w:val="num" w:pos="0"/>
        </w:tabs>
        <w:ind w:left="1805" w:hanging="1800"/>
      </w:pPr>
    </w:lvl>
    <w:lvl w:ilvl="8">
      <w:start w:val="1"/>
      <w:numFmt w:val="decimal"/>
      <w:lvlText w:val="%1.%2.%3.%4.%5.%6.%7.%8.%9."/>
      <w:lvlJc w:val="left"/>
      <w:pPr>
        <w:tabs>
          <w:tab w:val="num" w:pos="0"/>
        </w:tabs>
        <w:ind w:left="1806" w:hanging="1800"/>
      </w:pPr>
    </w:lvl>
  </w:abstractNum>
  <w:abstractNum w:abstractNumId="2">
    <w:nsid w:val="12ED41D6"/>
    <w:multiLevelType w:val="multilevel"/>
    <w:tmpl w:val="F0F0D7D4"/>
    <w:lvl w:ilvl="0">
      <w:start w:val="1"/>
      <w:numFmt w:val="decimal"/>
      <w:lvlText w:val="%1."/>
      <w:lvlJc w:val="left"/>
      <w:pPr>
        <w:tabs>
          <w:tab w:val="num" w:pos="0"/>
        </w:tabs>
        <w:ind w:left="568" w:hanging="570"/>
      </w:pPr>
    </w:lvl>
    <w:lvl w:ilvl="1">
      <w:start w:val="1"/>
      <w:numFmt w:val="decimal"/>
      <w:lvlText w:val="%1.%2."/>
      <w:lvlJc w:val="left"/>
      <w:pPr>
        <w:tabs>
          <w:tab w:val="num" w:pos="0"/>
        </w:tabs>
        <w:ind w:left="358" w:hanging="360"/>
      </w:pPr>
      <w:rPr>
        <w:b/>
        <w:bCs/>
      </w:rPr>
    </w:lvl>
    <w:lvl w:ilvl="2">
      <w:start w:val="1"/>
      <w:numFmt w:val="decimal"/>
      <w:lvlText w:val="%1.%2.%3."/>
      <w:lvlJc w:val="left"/>
      <w:pPr>
        <w:tabs>
          <w:tab w:val="num" w:pos="0"/>
        </w:tabs>
        <w:ind w:left="718" w:hanging="720"/>
      </w:pPr>
      <w:rPr>
        <w:b/>
      </w:rPr>
    </w:lvl>
    <w:lvl w:ilvl="3">
      <w:start w:val="1"/>
      <w:numFmt w:val="decimal"/>
      <w:lvlText w:val="%1.%2.%3.%4."/>
      <w:lvlJc w:val="left"/>
      <w:pPr>
        <w:tabs>
          <w:tab w:val="num" w:pos="0"/>
        </w:tabs>
        <w:ind w:left="718" w:hanging="720"/>
      </w:pPr>
    </w:lvl>
    <w:lvl w:ilvl="4">
      <w:start w:val="1"/>
      <w:numFmt w:val="decimal"/>
      <w:lvlText w:val="%1.%2.%3.%4.%5."/>
      <w:lvlJc w:val="left"/>
      <w:pPr>
        <w:tabs>
          <w:tab w:val="num" w:pos="0"/>
        </w:tabs>
        <w:ind w:left="1078" w:hanging="1080"/>
      </w:pPr>
    </w:lvl>
    <w:lvl w:ilvl="5">
      <w:start w:val="1"/>
      <w:numFmt w:val="decimal"/>
      <w:lvlText w:val="%1.%2.%3.%4.%5.%6."/>
      <w:lvlJc w:val="left"/>
      <w:pPr>
        <w:tabs>
          <w:tab w:val="num" w:pos="0"/>
        </w:tabs>
        <w:ind w:left="1078" w:hanging="1080"/>
      </w:pPr>
    </w:lvl>
    <w:lvl w:ilvl="6">
      <w:start w:val="1"/>
      <w:numFmt w:val="decimal"/>
      <w:lvlText w:val="%1.%2.%3.%4.%5.%6.%7."/>
      <w:lvlJc w:val="left"/>
      <w:pPr>
        <w:tabs>
          <w:tab w:val="num" w:pos="0"/>
        </w:tabs>
        <w:ind w:left="1438" w:hanging="1440"/>
      </w:pPr>
    </w:lvl>
    <w:lvl w:ilvl="7">
      <w:start w:val="1"/>
      <w:numFmt w:val="decimal"/>
      <w:lvlText w:val="%1.%2.%3.%4.%5.%6.%7.%8."/>
      <w:lvlJc w:val="left"/>
      <w:pPr>
        <w:tabs>
          <w:tab w:val="num" w:pos="0"/>
        </w:tabs>
        <w:ind w:left="1438" w:hanging="1440"/>
      </w:pPr>
    </w:lvl>
    <w:lvl w:ilvl="8">
      <w:start w:val="1"/>
      <w:numFmt w:val="decimal"/>
      <w:lvlText w:val="%1.%2.%3.%4.%5.%6.%7.%8.%9."/>
      <w:lvlJc w:val="left"/>
      <w:pPr>
        <w:tabs>
          <w:tab w:val="num" w:pos="0"/>
        </w:tabs>
        <w:ind w:left="1798" w:hanging="1800"/>
      </w:pPr>
    </w:lvl>
  </w:abstractNum>
  <w:abstractNum w:abstractNumId="3">
    <w:nsid w:val="1710070C"/>
    <w:multiLevelType w:val="multilevel"/>
    <w:tmpl w:val="012C7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5F2C8E"/>
    <w:multiLevelType w:val="multilevel"/>
    <w:tmpl w:val="E73A3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24352A"/>
    <w:multiLevelType w:val="multilevel"/>
    <w:tmpl w:val="BA3299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E3304D"/>
    <w:multiLevelType w:val="multilevel"/>
    <w:tmpl w:val="523637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2AC62034"/>
    <w:multiLevelType w:val="hybridMultilevel"/>
    <w:tmpl w:val="5FFA914C"/>
    <w:lvl w:ilvl="0" w:tplc="9632A6CE">
      <w:start w:val="1"/>
      <w:numFmt w:val="lowerLetter"/>
      <w:lvlText w:val="%1)"/>
      <w:lvlJc w:val="left"/>
      <w:pPr>
        <w:ind w:left="720" w:hanging="360"/>
      </w:pPr>
      <w:rPr>
        <w:rFonts w:ascii="Arial" w:eastAsia="Times New Roman" w:hAnsi="Arial" w:cs="Arial"/>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EF412CC"/>
    <w:multiLevelType w:val="multilevel"/>
    <w:tmpl w:val="C1B00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0CC3238"/>
    <w:multiLevelType w:val="multilevel"/>
    <w:tmpl w:val="A8648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C3910FF"/>
    <w:multiLevelType w:val="hybridMultilevel"/>
    <w:tmpl w:val="5CEC65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F4C0B7D"/>
    <w:multiLevelType w:val="multilevel"/>
    <w:tmpl w:val="B0B813F2"/>
    <w:lvl w:ilvl="0">
      <w:start w:val="1"/>
      <w:numFmt w:val="lowerLetter"/>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23946E1"/>
    <w:multiLevelType w:val="multilevel"/>
    <w:tmpl w:val="E8EC2454"/>
    <w:lvl w:ilvl="0">
      <w:start w:val="1"/>
      <w:numFmt w:val="decimal"/>
      <w:lvlText w:val="%1."/>
      <w:lvlJc w:val="left"/>
      <w:pPr>
        <w:tabs>
          <w:tab w:val="num" w:pos="0"/>
        </w:tabs>
        <w:ind w:left="358" w:hanging="360"/>
      </w:pPr>
    </w:lvl>
    <w:lvl w:ilvl="1">
      <w:start w:val="1"/>
      <w:numFmt w:val="lowerLetter"/>
      <w:lvlText w:val="%2."/>
      <w:lvlJc w:val="left"/>
      <w:pPr>
        <w:tabs>
          <w:tab w:val="num" w:pos="0"/>
        </w:tabs>
        <w:ind w:left="1078" w:hanging="360"/>
      </w:pPr>
    </w:lvl>
    <w:lvl w:ilvl="2">
      <w:start w:val="1"/>
      <w:numFmt w:val="lowerRoman"/>
      <w:lvlText w:val="%3."/>
      <w:lvlJc w:val="right"/>
      <w:pPr>
        <w:tabs>
          <w:tab w:val="num" w:pos="0"/>
        </w:tabs>
        <w:ind w:left="1798" w:hanging="180"/>
      </w:pPr>
    </w:lvl>
    <w:lvl w:ilvl="3">
      <w:start w:val="1"/>
      <w:numFmt w:val="decimal"/>
      <w:lvlText w:val="%4."/>
      <w:lvlJc w:val="left"/>
      <w:pPr>
        <w:tabs>
          <w:tab w:val="num" w:pos="0"/>
        </w:tabs>
        <w:ind w:left="2518" w:hanging="360"/>
      </w:pPr>
    </w:lvl>
    <w:lvl w:ilvl="4">
      <w:start w:val="1"/>
      <w:numFmt w:val="lowerLetter"/>
      <w:lvlText w:val="%5."/>
      <w:lvlJc w:val="left"/>
      <w:pPr>
        <w:tabs>
          <w:tab w:val="num" w:pos="0"/>
        </w:tabs>
        <w:ind w:left="3238" w:hanging="360"/>
      </w:pPr>
    </w:lvl>
    <w:lvl w:ilvl="5">
      <w:start w:val="1"/>
      <w:numFmt w:val="lowerRoman"/>
      <w:lvlText w:val="%6."/>
      <w:lvlJc w:val="right"/>
      <w:pPr>
        <w:tabs>
          <w:tab w:val="num" w:pos="0"/>
        </w:tabs>
        <w:ind w:left="3958" w:hanging="180"/>
      </w:pPr>
    </w:lvl>
    <w:lvl w:ilvl="6">
      <w:start w:val="1"/>
      <w:numFmt w:val="decimal"/>
      <w:lvlText w:val="%7."/>
      <w:lvlJc w:val="left"/>
      <w:pPr>
        <w:tabs>
          <w:tab w:val="num" w:pos="0"/>
        </w:tabs>
        <w:ind w:left="4678" w:hanging="360"/>
      </w:pPr>
    </w:lvl>
    <w:lvl w:ilvl="7">
      <w:start w:val="1"/>
      <w:numFmt w:val="lowerLetter"/>
      <w:lvlText w:val="%8."/>
      <w:lvlJc w:val="left"/>
      <w:pPr>
        <w:tabs>
          <w:tab w:val="num" w:pos="0"/>
        </w:tabs>
        <w:ind w:left="5398" w:hanging="360"/>
      </w:pPr>
    </w:lvl>
    <w:lvl w:ilvl="8">
      <w:start w:val="1"/>
      <w:numFmt w:val="lowerRoman"/>
      <w:lvlText w:val="%9."/>
      <w:lvlJc w:val="right"/>
      <w:pPr>
        <w:tabs>
          <w:tab w:val="num" w:pos="0"/>
        </w:tabs>
        <w:ind w:left="6118" w:hanging="180"/>
      </w:pPr>
    </w:lvl>
  </w:abstractNum>
  <w:abstractNum w:abstractNumId="13">
    <w:nsid w:val="45AF175F"/>
    <w:multiLevelType w:val="multilevel"/>
    <w:tmpl w:val="9AF4FA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4E456D0E"/>
    <w:multiLevelType w:val="multilevel"/>
    <w:tmpl w:val="E47AC9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3ED6832"/>
    <w:multiLevelType w:val="hybridMultilevel"/>
    <w:tmpl w:val="DFECE8D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EAC2DCD"/>
    <w:multiLevelType w:val="multilevel"/>
    <w:tmpl w:val="AF3E6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D11C70"/>
    <w:multiLevelType w:val="multilevel"/>
    <w:tmpl w:val="C504D4E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66451E9"/>
    <w:multiLevelType w:val="multilevel"/>
    <w:tmpl w:val="3B7A36A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6CD035E4"/>
    <w:multiLevelType w:val="hybridMultilevel"/>
    <w:tmpl w:val="19B698EE"/>
    <w:lvl w:ilvl="0" w:tplc="C64E4BB0">
      <w:start w:val="1"/>
      <w:numFmt w:val="lowerLetter"/>
      <w:lvlText w:val="%1)"/>
      <w:lvlJc w:val="left"/>
      <w:pPr>
        <w:ind w:left="1140" w:hanging="360"/>
      </w:pPr>
      <w:rPr>
        <w:rFonts w:hint="default"/>
      </w:r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20">
    <w:nsid w:val="76904219"/>
    <w:multiLevelType w:val="multilevel"/>
    <w:tmpl w:val="DCB211A2"/>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1">
    <w:nsid w:val="76A73758"/>
    <w:multiLevelType w:val="multilevel"/>
    <w:tmpl w:val="F7DC5D3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nsid w:val="77DC0884"/>
    <w:multiLevelType w:val="multilevel"/>
    <w:tmpl w:val="9E0CA6FE"/>
    <w:lvl w:ilvl="0">
      <w:start w:val="1"/>
      <w:numFmt w:val="decimal"/>
      <w:lvlText w:val="%1."/>
      <w:lvlJc w:val="left"/>
      <w:pPr>
        <w:tabs>
          <w:tab w:val="num" w:pos="0"/>
        </w:tabs>
        <w:ind w:left="358" w:hanging="360"/>
      </w:pPr>
    </w:lvl>
    <w:lvl w:ilvl="1">
      <w:start w:val="4"/>
      <w:numFmt w:val="decimal"/>
      <w:lvlText w:val="%1.%2."/>
      <w:lvlJc w:val="left"/>
      <w:pPr>
        <w:tabs>
          <w:tab w:val="num" w:pos="143"/>
        </w:tabs>
        <w:ind w:left="682" w:hanging="540"/>
      </w:pPr>
    </w:lvl>
    <w:lvl w:ilvl="2">
      <w:start w:val="4"/>
      <w:numFmt w:val="decimal"/>
      <w:lvlText w:val="%1.%2.%3."/>
      <w:lvlJc w:val="left"/>
      <w:pPr>
        <w:tabs>
          <w:tab w:val="num" w:pos="0"/>
        </w:tabs>
        <w:ind w:left="720" w:hanging="720"/>
      </w:pPr>
    </w:lvl>
    <w:lvl w:ilvl="3">
      <w:start w:val="1"/>
      <w:numFmt w:val="decimal"/>
      <w:lvlText w:val="%1.%2.%3.%4."/>
      <w:lvlJc w:val="left"/>
      <w:pPr>
        <w:tabs>
          <w:tab w:val="num" w:pos="0"/>
        </w:tabs>
        <w:ind w:left="721" w:hanging="720"/>
      </w:pPr>
    </w:lvl>
    <w:lvl w:ilvl="4">
      <w:start w:val="1"/>
      <w:numFmt w:val="decimal"/>
      <w:lvlText w:val="%1.%2.%3.%4.%5."/>
      <w:lvlJc w:val="left"/>
      <w:pPr>
        <w:tabs>
          <w:tab w:val="num" w:pos="0"/>
        </w:tabs>
        <w:ind w:left="1082" w:hanging="1080"/>
      </w:pPr>
    </w:lvl>
    <w:lvl w:ilvl="5">
      <w:start w:val="1"/>
      <w:numFmt w:val="decimal"/>
      <w:lvlText w:val="%1.%2.%3.%4.%5.%6."/>
      <w:lvlJc w:val="left"/>
      <w:pPr>
        <w:tabs>
          <w:tab w:val="num" w:pos="0"/>
        </w:tabs>
        <w:ind w:left="1083" w:hanging="1080"/>
      </w:pPr>
    </w:lvl>
    <w:lvl w:ilvl="6">
      <w:start w:val="1"/>
      <w:numFmt w:val="decimal"/>
      <w:lvlText w:val="%1.%2.%3.%4.%5.%6.%7."/>
      <w:lvlJc w:val="left"/>
      <w:pPr>
        <w:tabs>
          <w:tab w:val="num" w:pos="0"/>
        </w:tabs>
        <w:ind w:left="1444" w:hanging="1440"/>
      </w:pPr>
    </w:lvl>
    <w:lvl w:ilvl="7">
      <w:start w:val="1"/>
      <w:numFmt w:val="decimal"/>
      <w:lvlText w:val="%1.%2.%3.%4.%5.%6.%7.%8."/>
      <w:lvlJc w:val="left"/>
      <w:pPr>
        <w:tabs>
          <w:tab w:val="num" w:pos="0"/>
        </w:tabs>
        <w:ind w:left="1445" w:hanging="1440"/>
      </w:pPr>
    </w:lvl>
    <w:lvl w:ilvl="8">
      <w:start w:val="1"/>
      <w:numFmt w:val="decimal"/>
      <w:lvlText w:val="%1.%2.%3.%4.%5.%6.%7.%8.%9."/>
      <w:lvlJc w:val="left"/>
      <w:pPr>
        <w:tabs>
          <w:tab w:val="num" w:pos="0"/>
        </w:tabs>
        <w:ind w:left="1806" w:hanging="1800"/>
      </w:pPr>
    </w:lvl>
  </w:abstractNum>
  <w:num w:numId="1">
    <w:abstractNumId w:val="13"/>
  </w:num>
  <w:num w:numId="2">
    <w:abstractNumId w:val="21"/>
  </w:num>
  <w:num w:numId="3">
    <w:abstractNumId w:val="2"/>
  </w:num>
  <w:num w:numId="4">
    <w:abstractNumId w:val="12"/>
  </w:num>
  <w:num w:numId="5">
    <w:abstractNumId w:val="1"/>
  </w:num>
  <w:num w:numId="6">
    <w:abstractNumId w:val="22"/>
  </w:num>
  <w:num w:numId="7">
    <w:abstractNumId w:val="20"/>
  </w:num>
  <w:num w:numId="8">
    <w:abstractNumId w:val="18"/>
  </w:num>
  <w:num w:numId="9">
    <w:abstractNumId w:val="6"/>
  </w:num>
  <w:num w:numId="10">
    <w:abstractNumId w:val="14"/>
  </w:num>
  <w:num w:numId="11">
    <w:abstractNumId w:val="5"/>
  </w:num>
  <w:num w:numId="12">
    <w:abstractNumId w:val="8"/>
  </w:num>
  <w:num w:numId="13">
    <w:abstractNumId w:val="16"/>
  </w:num>
  <w:num w:numId="14">
    <w:abstractNumId w:val="11"/>
  </w:num>
  <w:num w:numId="15">
    <w:abstractNumId w:val="3"/>
  </w:num>
  <w:num w:numId="16">
    <w:abstractNumId w:val="9"/>
  </w:num>
  <w:num w:numId="17">
    <w:abstractNumId w:val="15"/>
  </w:num>
  <w:num w:numId="18">
    <w:abstractNumId w:val="10"/>
  </w:num>
  <w:num w:numId="19">
    <w:abstractNumId w:val="17"/>
  </w:num>
  <w:num w:numId="20">
    <w:abstractNumId w:val="0"/>
  </w:num>
  <w:num w:numId="21">
    <w:abstractNumId w:val="7"/>
  </w:num>
  <w:num w:numId="22">
    <w:abstractNumId w:val="19"/>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C9B"/>
    <w:rsid w:val="00021941"/>
    <w:rsid w:val="00035395"/>
    <w:rsid w:val="00053C59"/>
    <w:rsid w:val="00075379"/>
    <w:rsid w:val="00082674"/>
    <w:rsid w:val="000E63B5"/>
    <w:rsid w:val="0012350F"/>
    <w:rsid w:val="00124447"/>
    <w:rsid w:val="001379B5"/>
    <w:rsid w:val="0014161A"/>
    <w:rsid w:val="001471D0"/>
    <w:rsid w:val="00176A6B"/>
    <w:rsid w:val="00180E79"/>
    <w:rsid w:val="001A0570"/>
    <w:rsid w:val="001A0B01"/>
    <w:rsid w:val="001B4DFB"/>
    <w:rsid w:val="001B66DE"/>
    <w:rsid w:val="001C1027"/>
    <w:rsid w:val="001D1BBB"/>
    <w:rsid w:val="001E5CB9"/>
    <w:rsid w:val="0020748C"/>
    <w:rsid w:val="00213C1F"/>
    <w:rsid w:val="002326F2"/>
    <w:rsid w:val="0025119F"/>
    <w:rsid w:val="00255ADD"/>
    <w:rsid w:val="00276F4E"/>
    <w:rsid w:val="00280CF5"/>
    <w:rsid w:val="002937F4"/>
    <w:rsid w:val="00297D00"/>
    <w:rsid w:val="002E297E"/>
    <w:rsid w:val="00302264"/>
    <w:rsid w:val="0030288A"/>
    <w:rsid w:val="00305300"/>
    <w:rsid w:val="0031727A"/>
    <w:rsid w:val="00324BC6"/>
    <w:rsid w:val="0033779D"/>
    <w:rsid w:val="00345EFB"/>
    <w:rsid w:val="00353C3A"/>
    <w:rsid w:val="003556F3"/>
    <w:rsid w:val="003827FB"/>
    <w:rsid w:val="0039069F"/>
    <w:rsid w:val="003A5B76"/>
    <w:rsid w:val="003B6BFF"/>
    <w:rsid w:val="003D1FB1"/>
    <w:rsid w:val="0041172F"/>
    <w:rsid w:val="0041768B"/>
    <w:rsid w:val="00465C9B"/>
    <w:rsid w:val="00471424"/>
    <w:rsid w:val="004A587A"/>
    <w:rsid w:val="004B7E9E"/>
    <w:rsid w:val="004C6575"/>
    <w:rsid w:val="004E2BBF"/>
    <w:rsid w:val="005008E6"/>
    <w:rsid w:val="0053042E"/>
    <w:rsid w:val="0057061F"/>
    <w:rsid w:val="005A1D56"/>
    <w:rsid w:val="005B3043"/>
    <w:rsid w:val="005C254A"/>
    <w:rsid w:val="0060322F"/>
    <w:rsid w:val="00622571"/>
    <w:rsid w:val="00650445"/>
    <w:rsid w:val="006716A0"/>
    <w:rsid w:val="006719A6"/>
    <w:rsid w:val="00687334"/>
    <w:rsid w:val="00701C21"/>
    <w:rsid w:val="00713671"/>
    <w:rsid w:val="00765D1F"/>
    <w:rsid w:val="00794829"/>
    <w:rsid w:val="007A7DB6"/>
    <w:rsid w:val="007B1208"/>
    <w:rsid w:val="007C1ED1"/>
    <w:rsid w:val="007C251B"/>
    <w:rsid w:val="007C2C7F"/>
    <w:rsid w:val="007F0D30"/>
    <w:rsid w:val="008101A8"/>
    <w:rsid w:val="00841A7B"/>
    <w:rsid w:val="00845A89"/>
    <w:rsid w:val="00857E27"/>
    <w:rsid w:val="00860219"/>
    <w:rsid w:val="00871FB0"/>
    <w:rsid w:val="008E19DB"/>
    <w:rsid w:val="008E603E"/>
    <w:rsid w:val="008E656D"/>
    <w:rsid w:val="009034B7"/>
    <w:rsid w:val="009077AF"/>
    <w:rsid w:val="00910910"/>
    <w:rsid w:val="009168A1"/>
    <w:rsid w:val="00933764"/>
    <w:rsid w:val="00934E61"/>
    <w:rsid w:val="00937FE7"/>
    <w:rsid w:val="009626BD"/>
    <w:rsid w:val="009662DA"/>
    <w:rsid w:val="009678A4"/>
    <w:rsid w:val="00974180"/>
    <w:rsid w:val="0099640C"/>
    <w:rsid w:val="009C53CA"/>
    <w:rsid w:val="009C7437"/>
    <w:rsid w:val="009D3293"/>
    <w:rsid w:val="009D534D"/>
    <w:rsid w:val="009E2F63"/>
    <w:rsid w:val="009E7E07"/>
    <w:rsid w:val="009F6A06"/>
    <w:rsid w:val="00A14104"/>
    <w:rsid w:val="00A377B1"/>
    <w:rsid w:val="00A7670E"/>
    <w:rsid w:val="00A93683"/>
    <w:rsid w:val="00AC5C90"/>
    <w:rsid w:val="00B019FE"/>
    <w:rsid w:val="00B11371"/>
    <w:rsid w:val="00B12012"/>
    <w:rsid w:val="00B12E3A"/>
    <w:rsid w:val="00B505E8"/>
    <w:rsid w:val="00B801E2"/>
    <w:rsid w:val="00BC6822"/>
    <w:rsid w:val="00BE410D"/>
    <w:rsid w:val="00BE7732"/>
    <w:rsid w:val="00BF7146"/>
    <w:rsid w:val="00C0295C"/>
    <w:rsid w:val="00C07E42"/>
    <w:rsid w:val="00C164CE"/>
    <w:rsid w:val="00C31FBA"/>
    <w:rsid w:val="00C61EE6"/>
    <w:rsid w:val="00CA376A"/>
    <w:rsid w:val="00CA4AD4"/>
    <w:rsid w:val="00D07554"/>
    <w:rsid w:val="00D71AE7"/>
    <w:rsid w:val="00D81675"/>
    <w:rsid w:val="00DA7C40"/>
    <w:rsid w:val="00DC073B"/>
    <w:rsid w:val="00DC7D72"/>
    <w:rsid w:val="00DE01F5"/>
    <w:rsid w:val="00DF786B"/>
    <w:rsid w:val="00E6132F"/>
    <w:rsid w:val="00E6332D"/>
    <w:rsid w:val="00E80E8E"/>
    <w:rsid w:val="00E82D5B"/>
    <w:rsid w:val="00E93FA8"/>
    <w:rsid w:val="00EA1081"/>
    <w:rsid w:val="00EA1B10"/>
    <w:rsid w:val="00F0055F"/>
    <w:rsid w:val="00F34BDC"/>
    <w:rsid w:val="00F93F54"/>
    <w:rsid w:val="00FB4E42"/>
    <w:rsid w:val="00FC60C6"/>
    <w:rsid w:val="00FE0ED7"/>
    <w:rsid w:val="00FE358F"/>
    <w:rsid w:val="00FE4AA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B2606"/>
  <w15:docId w15:val="{04583EBF-9DE6-490A-828B-C8B7BD3A7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pt-B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1" w:lineRule="atLeast"/>
      <w:ind w:left="-1" w:hanging="1"/>
      <w:textAlignment w:val="top"/>
      <w:outlineLvl w:val="0"/>
    </w:pPr>
    <w:rPr>
      <w:position w:val="-1"/>
    </w:rPr>
  </w:style>
  <w:style w:type="paragraph" w:styleId="Ttulo1">
    <w:name w:val="heading 1"/>
    <w:basedOn w:val="Normal"/>
    <w:next w:val="Normal"/>
    <w:link w:val="Ttulo1Char"/>
    <w:qFormat/>
    <w:pPr>
      <w:keepNext/>
      <w:ind w:left="3969"/>
      <w:jc w:val="both"/>
    </w:pPr>
    <w:rPr>
      <w:b/>
      <w:szCs w:val="20"/>
      <w:u w:val="single"/>
    </w:rPr>
  </w:style>
  <w:style w:type="paragraph" w:styleId="Ttulo2">
    <w:name w:val="heading 2"/>
    <w:basedOn w:val="Normal"/>
    <w:next w:val="Normal"/>
    <w:link w:val="Ttulo2Char"/>
    <w:qFormat/>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link w:val="Ttulo4Char"/>
    <w:qFormat/>
    <w:pPr>
      <w:keepNext/>
      <w:keepLines/>
      <w:spacing w:before="240" w:after="40"/>
      <w:outlineLvl w:val="3"/>
    </w:pPr>
    <w:rPr>
      <w:b/>
    </w:rPr>
  </w:style>
  <w:style w:type="paragraph" w:styleId="Ttulo5">
    <w:name w:val="heading 5"/>
    <w:basedOn w:val="Normal"/>
    <w:next w:val="Normal"/>
    <w:link w:val="Ttulo5Char"/>
    <w:qFormat/>
    <w:pPr>
      <w:keepNext/>
      <w:keepLines/>
      <w:spacing w:before="220" w:after="40"/>
      <w:outlineLvl w:val="4"/>
    </w:pPr>
    <w:rPr>
      <w:b/>
      <w:sz w:val="22"/>
      <w:szCs w:val="22"/>
    </w:rPr>
  </w:style>
  <w:style w:type="paragraph" w:styleId="Ttulo6">
    <w:name w:val="heading 6"/>
    <w:basedOn w:val="Normal"/>
    <w:next w:val="Normal"/>
    <w:link w:val="Ttulo6Char"/>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uiPriority w:val="99"/>
    <w:qFormat/>
    <w:rPr>
      <w:w w:val="100"/>
      <w:position w:val="0"/>
      <w:sz w:val="24"/>
      <w:szCs w:val="24"/>
      <w:effect w:val="none"/>
      <w:vertAlign w:val="baseline"/>
      <w:em w:val="none"/>
    </w:rPr>
  </w:style>
  <w:style w:type="character" w:customStyle="1" w:styleId="RodapChar">
    <w:name w:val="Rodapé Char"/>
    <w:qFormat/>
    <w:rPr>
      <w:w w:val="100"/>
      <w:position w:val="0"/>
      <w:sz w:val="24"/>
      <w:szCs w:val="24"/>
      <w:effect w:val="none"/>
      <w:vertAlign w:val="baseline"/>
      <w:em w:val="none"/>
    </w:rPr>
  </w:style>
  <w:style w:type="character" w:customStyle="1" w:styleId="TextodebaloChar">
    <w:name w:val="Texto de balão Char"/>
    <w:qFormat/>
    <w:rPr>
      <w:rFonts w:ascii="Segoe UI" w:hAnsi="Segoe UI" w:cs="Segoe UI"/>
      <w:w w:val="100"/>
      <w:position w:val="0"/>
      <w:sz w:val="18"/>
      <w:szCs w:val="18"/>
      <w:effect w:val="none"/>
      <w:vertAlign w:val="baseline"/>
      <w:em w:val="none"/>
    </w:rPr>
  </w:style>
  <w:style w:type="character" w:customStyle="1" w:styleId="Ttulo3Char">
    <w:name w:val="Título 3 Char"/>
    <w:qFormat/>
    <w:rPr>
      <w:rFonts w:ascii="Calibri Light" w:eastAsia="Times New Roman" w:hAnsi="Calibri Light" w:cs="Times New Roman"/>
      <w:b/>
      <w:bCs/>
      <w:w w:val="100"/>
      <w:position w:val="0"/>
      <w:sz w:val="26"/>
      <w:szCs w:val="26"/>
      <w:effect w:val="none"/>
      <w:vertAlign w:val="baseline"/>
      <w:em w:val="none"/>
    </w:rPr>
  </w:style>
  <w:style w:type="character" w:customStyle="1" w:styleId="Recuodecorpodetexto3Char">
    <w:name w:val="Recuo de corpo de texto 3 Char"/>
    <w:qFormat/>
    <w:rPr>
      <w:w w:val="100"/>
      <w:position w:val="0"/>
      <w:sz w:val="16"/>
      <w:szCs w:val="16"/>
      <w:effect w:val="none"/>
      <w:vertAlign w:val="baseline"/>
      <w:em w:val="none"/>
    </w:rPr>
  </w:style>
  <w:style w:type="character" w:customStyle="1" w:styleId="CorpodetextoChar">
    <w:name w:val="Corpo de texto Char"/>
    <w:basedOn w:val="Fontepargpadro"/>
    <w:link w:val="Corpodetexto"/>
    <w:qFormat/>
    <w:rsid w:val="00DE5CB3"/>
    <w:rPr>
      <w:vertAlign w:val="subscript"/>
    </w:rPr>
  </w:style>
  <w:style w:type="character" w:styleId="Hyperlink">
    <w:name w:val="Hyperlink"/>
    <w:basedOn w:val="Fontepargpadro"/>
    <w:uiPriority w:val="99"/>
    <w:unhideWhenUsed/>
    <w:rsid w:val="00FB153A"/>
    <w:rPr>
      <w:color w:val="0000FF" w:themeColor="hyperlink"/>
      <w:u w:val="single"/>
    </w:rPr>
  </w:style>
  <w:style w:type="character" w:customStyle="1" w:styleId="uv3um">
    <w:name w:val="uv3um"/>
    <w:basedOn w:val="Fontepargpadro"/>
    <w:qFormat/>
    <w:rsid w:val="00797723"/>
  </w:style>
  <w:style w:type="character" w:customStyle="1" w:styleId="MenoPendente1">
    <w:name w:val="Menção Pendente1"/>
    <w:basedOn w:val="Fontepargpadro"/>
    <w:uiPriority w:val="99"/>
    <w:semiHidden/>
    <w:unhideWhenUsed/>
    <w:qFormat/>
    <w:rsid w:val="00506B5E"/>
    <w:rPr>
      <w:color w:val="605E5C"/>
      <w:shd w:val="clear" w:color="auto" w:fill="E1DFDD"/>
    </w:rPr>
  </w:style>
  <w:style w:type="character" w:styleId="Forte">
    <w:name w:val="Strong"/>
    <w:uiPriority w:val="22"/>
    <w:qFormat/>
    <w:rPr>
      <w:b/>
      <w:bCs/>
    </w:rPr>
  </w:style>
  <w:style w:type="paragraph" w:styleId="Ttulo">
    <w:name w:val="Title"/>
    <w:basedOn w:val="Normal"/>
    <w:next w:val="Corpodetexto"/>
    <w:link w:val="TtuloChar"/>
    <w:qFormat/>
    <w:pPr>
      <w:keepNext/>
      <w:keepLines/>
      <w:spacing w:before="480" w:after="120"/>
    </w:pPr>
    <w:rPr>
      <w:b/>
      <w:sz w:val="72"/>
      <w:szCs w:val="72"/>
    </w:rPr>
  </w:style>
  <w:style w:type="paragraph" w:styleId="Corpodetexto">
    <w:name w:val="Body Text"/>
    <w:basedOn w:val="Normal"/>
    <w:link w:val="CorpodetextoChar"/>
    <w:unhideWhenUsed/>
    <w:rsid w:val="00DE5CB3"/>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ecuodecorpodetexto">
    <w:name w:val="Body Text Indent"/>
    <w:basedOn w:val="Normal"/>
    <w:link w:val="RecuodecorpodetextoChar"/>
    <w:pPr>
      <w:ind w:left="851" w:firstLine="3118"/>
      <w:jc w:val="both"/>
    </w:pPr>
    <w:rPr>
      <w:sz w:val="28"/>
      <w:szCs w:val="20"/>
    </w:rPr>
  </w:style>
  <w:style w:type="paragraph" w:styleId="Recuodecorpodetexto2">
    <w:name w:val="Body Text Indent 2"/>
    <w:basedOn w:val="Normal"/>
    <w:link w:val="Recuodecorpodetexto2Char"/>
    <w:qFormat/>
    <w:pPr>
      <w:ind w:left="1080" w:firstLine="2889"/>
      <w:jc w:val="both"/>
    </w:pPr>
    <w:rPr>
      <w:bCs/>
      <w:sz w:val="25"/>
      <w:szCs w:val="28"/>
    </w:rPr>
  </w:style>
  <w:style w:type="paragraph" w:customStyle="1" w:styleId="CabealhoeRodap">
    <w:name w:val="Cabeçalho e Rodapé"/>
    <w:basedOn w:val="Normal"/>
    <w:qFormat/>
    <w:rsid w:val="00BE20BB"/>
    <w:pPr>
      <w:suppressAutoHyphens w:val="0"/>
      <w:spacing w:line="240" w:lineRule="auto"/>
      <w:ind w:left="0" w:firstLine="0"/>
      <w:textAlignment w:val="auto"/>
      <w:outlineLvl w:val="9"/>
    </w:pPr>
  </w:style>
  <w:style w:type="paragraph" w:styleId="Cabealho">
    <w:name w:val="header"/>
    <w:basedOn w:val="Normal"/>
    <w:link w:val="CabealhoChar1"/>
    <w:uiPriority w:val="99"/>
    <w:qFormat/>
    <w:pPr>
      <w:tabs>
        <w:tab w:val="center" w:pos="4252"/>
        <w:tab w:val="right" w:pos="8504"/>
      </w:tabs>
    </w:pPr>
  </w:style>
  <w:style w:type="paragraph" w:styleId="Rodap">
    <w:name w:val="footer"/>
    <w:basedOn w:val="Normal"/>
    <w:link w:val="RodapChar1"/>
    <w:qFormat/>
    <w:pPr>
      <w:tabs>
        <w:tab w:val="center" w:pos="4252"/>
        <w:tab w:val="right" w:pos="8504"/>
      </w:tabs>
    </w:pPr>
  </w:style>
  <w:style w:type="paragraph" w:styleId="Textodebalo">
    <w:name w:val="Balloon Text"/>
    <w:basedOn w:val="Normal"/>
    <w:link w:val="TextodebaloChar1"/>
    <w:qFormat/>
    <w:rPr>
      <w:rFonts w:ascii="Segoe UI" w:hAnsi="Segoe UI"/>
      <w:sz w:val="18"/>
      <w:szCs w:val="18"/>
    </w:rPr>
  </w:style>
  <w:style w:type="paragraph" w:styleId="Recuodecorpodetexto3">
    <w:name w:val="Body Text Indent 3"/>
    <w:basedOn w:val="Normal"/>
    <w:link w:val="Recuodecorpodetexto3Char1"/>
    <w:qFormat/>
    <w:pPr>
      <w:spacing w:after="120"/>
      <w:ind w:left="283"/>
    </w:pPr>
    <w:rPr>
      <w:sz w:val="16"/>
      <w:szCs w:val="16"/>
    </w:rPr>
  </w:style>
  <w:style w:type="paragraph" w:customStyle="1" w:styleId="Default">
    <w:name w:val="Default"/>
    <w:qFormat/>
    <w:pPr>
      <w:spacing w:line="1" w:lineRule="atLeast"/>
      <w:ind w:left="-1" w:hanging="1"/>
      <w:textAlignment w:val="top"/>
      <w:outlineLvl w:val="0"/>
    </w:pPr>
    <w:rPr>
      <w:rFonts w:ascii="Nyala" w:eastAsia="Calibri" w:hAnsi="Nyala" w:cs="Nyala"/>
      <w:color w:val="000000"/>
      <w:position w:val="-1"/>
      <w:lang w:eastAsia="en-US"/>
    </w:rPr>
  </w:style>
  <w:style w:type="paragraph" w:styleId="Subttulo">
    <w:name w:val="Subtitle"/>
    <w:basedOn w:val="Normal"/>
    <w:next w:val="Normal"/>
    <w:link w:val="SubttuloChar"/>
    <w:qFormat/>
    <w:pPr>
      <w:keepNext/>
      <w:keepLines/>
      <w:spacing w:before="360" w:after="80"/>
    </w:pPr>
    <w:rPr>
      <w:rFonts w:ascii="Georgia" w:eastAsia="Georgia" w:hAnsi="Georgia" w:cs="Georgia"/>
      <w:i/>
      <w:color w:val="666666"/>
      <w:sz w:val="48"/>
      <w:szCs w:val="48"/>
    </w:rPr>
  </w:style>
  <w:style w:type="paragraph" w:styleId="PargrafodaLista">
    <w:name w:val="List Paragraph"/>
    <w:basedOn w:val="Normal"/>
    <w:uiPriority w:val="34"/>
    <w:qFormat/>
    <w:rsid w:val="00533166"/>
    <w:pPr>
      <w:widowControl w:val="0"/>
      <w:suppressAutoHyphens w:val="0"/>
      <w:spacing w:line="240" w:lineRule="auto"/>
      <w:ind w:left="687" w:firstLine="0"/>
      <w:textAlignment w:val="auto"/>
      <w:outlineLvl w:val="9"/>
    </w:pPr>
    <w:rPr>
      <w:sz w:val="22"/>
      <w:szCs w:val="22"/>
      <w:lang w:val="pt-PT" w:eastAsia="en-US"/>
    </w:rPr>
  </w:style>
  <w:style w:type="paragraph" w:customStyle="1" w:styleId="TableParagraph">
    <w:name w:val="Table Paragraph"/>
    <w:basedOn w:val="Normal"/>
    <w:uiPriority w:val="1"/>
    <w:qFormat/>
    <w:rsid w:val="00FE766D"/>
    <w:pPr>
      <w:widowControl w:val="0"/>
      <w:suppressAutoHyphens w:val="0"/>
      <w:spacing w:line="240" w:lineRule="auto"/>
      <w:ind w:left="0" w:firstLine="0"/>
      <w:jc w:val="center"/>
      <w:textAlignment w:val="auto"/>
      <w:outlineLvl w:val="9"/>
    </w:pPr>
    <w:rPr>
      <w:rFonts w:ascii="Microsoft Sans Serif" w:eastAsia="Microsoft Sans Serif" w:hAnsi="Microsoft Sans Serif" w:cs="Microsoft Sans Serif"/>
      <w:sz w:val="22"/>
      <w:szCs w:val="22"/>
      <w:lang w:val="pt-PT" w:eastAsia="en-US"/>
    </w:rPr>
  </w:style>
  <w:style w:type="paragraph" w:customStyle="1" w:styleId="Standard">
    <w:name w:val="Standard"/>
    <w:qFormat/>
    <w:rsid w:val="000F5384"/>
    <w:pPr>
      <w:spacing w:line="1" w:lineRule="atLeast"/>
      <w:ind w:left="-1" w:hanging="1"/>
      <w:textAlignment w:val="top"/>
      <w:outlineLvl w:val="0"/>
    </w:pPr>
  </w:style>
  <w:style w:type="paragraph" w:customStyle="1" w:styleId="Contedodoquadro">
    <w:name w:val="Conteúdo do quadro"/>
    <w:basedOn w:val="Normal"/>
    <w:qFormat/>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styleId="Tabelacomgrade">
    <w:name w:val="Table Grid"/>
    <w:basedOn w:val="Tabelanormal"/>
    <w:uiPriority w:val="39"/>
    <w:rsid w:val="00C74C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
    <w:name w:val="Tabela com grade1"/>
    <w:basedOn w:val="Tabelanormal"/>
    <w:uiPriority w:val="39"/>
    <w:rsid w:val="00197612"/>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9662DA"/>
    <w:pPr>
      <w:suppressAutoHyphens w:val="0"/>
    </w:pPr>
    <w:rPr>
      <w:rFonts w:ascii="Calibri" w:eastAsia="Calibri" w:hAnsi="Calibri"/>
      <w:kern w:val="2"/>
      <w:sz w:val="22"/>
      <w:szCs w:val="22"/>
      <w:lang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
    <w:name w:val="Tabela com grade3"/>
    <w:basedOn w:val="Tabelanormal"/>
    <w:next w:val="Tabelacomgrade"/>
    <w:uiPriority w:val="39"/>
    <w:rsid w:val="009C7437"/>
    <w:pPr>
      <w:suppressAutoHyphens w:val="0"/>
    </w:pPr>
    <w:rPr>
      <w:rFonts w:ascii="Calibri" w:eastAsia="Calibri" w:hAnsi="Calibri"/>
      <w:kern w:val="2"/>
      <w:sz w:val="22"/>
      <w:szCs w:val="22"/>
      <w:lang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
    <w:name w:val="Tabela com grade4"/>
    <w:basedOn w:val="Tabelanormal"/>
    <w:next w:val="Tabelacomgrade"/>
    <w:uiPriority w:val="39"/>
    <w:rsid w:val="009077AF"/>
    <w:pPr>
      <w:suppressAutoHyphens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
    <w:name w:val="Sem lista1"/>
    <w:next w:val="Semlista"/>
    <w:uiPriority w:val="99"/>
    <w:semiHidden/>
    <w:unhideWhenUsed/>
    <w:rsid w:val="007C1ED1"/>
  </w:style>
  <w:style w:type="character" w:customStyle="1" w:styleId="Ttulo1Char">
    <w:name w:val="Título 1 Char"/>
    <w:basedOn w:val="Fontepargpadro"/>
    <w:link w:val="Ttulo1"/>
    <w:rsid w:val="007C1ED1"/>
    <w:rPr>
      <w:b/>
      <w:position w:val="-1"/>
      <w:szCs w:val="20"/>
      <w:u w:val="single"/>
    </w:rPr>
  </w:style>
  <w:style w:type="character" w:customStyle="1" w:styleId="Ttulo2Char">
    <w:name w:val="Título 2 Char"/>
    <w:basedOn w:val="Fontepargpadro"/>
    <w:link w:val="Ttulo2"/>
    <w:rsid w:val="007C1ED1"/>
    <w:rPr>
      <w:b/>
      <w:position w:val="-1"/>
      <w:sz w:val="36"/>
      <w:szCs w:val="36"/>
    </w:rPr>
  </w:style>
  <w:style w:type="character" w:customStyle="1" w:styleId="Ttulo4Char">
    <w:name w:val="Título 4 Char"/>
    <w:basedOn w:val="Fontepargpadro"/>
    <w:link w:val="Ttulo4"/>
    <w:rsid w:val="007C1ED1"/>
    <w:rPr>
      <w:b/>
      <w:position w:val="-1"/>
    </w:rPr>
  </w:style>
  <w:style w:type="character" w:customStyle="1" w:styleId="Ttulo5Char">
    <w:name w:val="Título 5 Char"/>
    <w:basedOn w:val="Fontepargpadro"/>
    <w:link w:val="Ttulo5"/>
    <w:rsid w:val="007C1ED1"/>
    <w:rPr>
      <w:b/>
      <w:position w:val="-1"/>
      <w:sz w:val="22"/>
      <w:szCs w:val="22"/>
    </w:rPr>
  </w:style>
  <w:style w:type="character" w:customStyle="1" w:styleId="Ttulo6Char">
    <w:name w:val="Título 6 Char"/>
    <w:basedOn w:val="Fontepargpadro"/>
    <w:link w:val="Ttulo6"/>
    <w:rsid w:val="007C1ED1"/>
    <w:rPr>
      <w:b/>
      <w:position w:val="-1"/>
      <w:sz w:val="20"/>
      <w:szCs w:val="20"/>
    </w:rPr>
  </w:style>
  <w:style w:type="character" w:customStyle="1" w:styleId="TextodenotaderodapChar">
    <w:name w:val="Texto de nota de rodapé Char"/>
    <w:basedOn w:val="Fontepargpadro"/>
    <w:link w:val="Textodenotaderodap"/>
    <w:uiPriority w:val="99"/>
    <w:semiHidden/>
    <w:qFormat/>
    <w:rsid w:val="007C1ED1"/>
    <w:rPr>
      <w:sz w:val="20"/>
      <w:szCs w:val="20"/>
      <w:vertAlign w:val="subscript"/>
    </w:rPr>
  </w:style>
  <w:style w:type="character" w:customStyle="1" w:styleId="Caracteresdenotaderodap">
    <w:name w:val="Caracteres de nota de rodapé"/>
    <w:uiPriority w:val="99"/>
    <w:semiHidden/>
    <w:unhideWhenUsed/>
    <w:qFormat/>
    <w:rsid w:val="007C1ED1"/>
    <w:rPr>
      <w:vertAlign w:val="superscript"/>
    </w:rPr>
  </w:style>
  <w:style w:type="character" w:styleId="Refdenotaderodap">
    <w:name w:val="footnote reference"/>
    <w:rsid w:val="007C1ED1"/>
    <w:rPr>
      <w:vertAlign w:val="superscript"/>
    </w:rPr>
  </w:style>
  <w:style w:type="character" w:customStyle="1" w:styleId="MenoPendente2">
    <w:name w:val="Menção Pendente2"/>
    <w:basedOn w:val="Fontepargpadro"/>
    <w:uiPriority w:val="99"/>
    <w:semiHidden/>
    <w:unhideWhenUsed/>
    <w:qFormat/>
    <w:rsid w:val="007C1ED1"/>
    <w:rPr>
      <w:color w:val="605E5C"/>
      <w:shd w:val="clear" w:color="auto" w:fill="E1DFDD"/>
    </w:rPr>
  </w:style>
  <w:style w:type="character" w:customStyle="1" w:styleId="Marcadores">
    <w:name w:val="Marcadores"/>
    <w:qFormat/>
    <w:rsid w:val="007C1ED1"/>
    <w:rPr>
      <w:rFonts w:ascii="OpenSymbol" w:eastAsia="OpenSymbol" w:hAnsi="OpenSymbol" w:cs="OpenSymbol"/>
    </w:rPr>
  </w:style>
  <w:style w:type="character" w:customStyle="1" w:styleId="TextodenotadefimChar">
    <w:name w:val="Texto de nota de fim Char"/>
    <w:basedOn w:val="Fontepargpadro"/>
    <w:link w:val="Textodenotadefim"/>
    <w:uiPriority w:val="99"/>
    <w:semiHidden/>
    <w:qFormat/>
    <w:rsid w:val="007C1ED1"/>
    <w:rPr>
      <w:sz w:val="20"/>
      <w:szCs w:val="20"/>
    </w:rPr>
  </w:style>
  <w:style w:type="character" w:customStyle="1" w:styleId="Caracteresdenotadefim">
    <w:name w:val="Caracteres de nota de fim"/>
    <w:uiPriority w:val="99"/>
    <w:semiHidden/>
    <w:unhideWhenUsed/>
    <w:qFormat/>
    <w:rsid w:val="007C1ED1"/>
    <w:rPr>
      <w:vertAlign w:val="superscript"/>
    </w:rPr>
  </w:style>
  <w:style w:type="character" w:styleId="Refdenotadefim">
    <w:name w:val="endnote reference"/>
    <w:rsid w:val="007C1ED1"/>
    <w:rPr>
      <w:vertAlign w:val="superscript"/>
    </w:rPr>
  </w:style>
  <w:style w:type="character" w:styleId="nfase">
    <w:name w:val="Emphasis"/>
    <w:basedOn w:val="Fontepargpadro"/>
    <w:uiPriority w:val="20"/>
    <w:qFormat/>
    <w:rsid w:val="007C1ED1"/>
    <w:rPr>
      <w:i/>
      <w:iCs/>
    </w:rPr>
  </w:style>
  <w:style w:type="character" w:customStyle="1" w:styleId="TtuloChar">
    <w:name w:val="Título Char"/>
    <w:basedOn w:val="Fontepargpadro"/>
    <w:link w:val="Ttulo"/>
    <w:rsid w:val="007C1ED1"/>
    <w:rPr>
      <w:b/>
      <w:position w:val="-1"/>
      <w:sz w:val="72"/>
      <w:szCs w:val="72"/>
    </w:rPr>
  </w:style>
  <w:style w:type="paragraph" w:customStyle="1" w:styleId="caption1">
    <w:name w:val="caption1"/>
    <w:basedOn w:val="Normal"/>
    <w:qFormat/>
    <w:rsid w:val="007C1ED1"/>
    <w:pPr>
      <w:suppressLineNumbers/>
      <w:suppressAutoHyphens w:val="0"/>
      <w:spacing w:before="120" w:after="120" w:line="240" w:lineRule="auto"/>
      <w:ind w:left="0" w:firstLine="0"/>
      <w:textAlignment w:val="auto"/>
      <w:outlineLvl w:val="9"/>
    </w:pPr>
    <w:rPr>
      <w:rFonts w:cs="Arial"/>
      <w:i/>
      <w:iCs/>
      <w:position w:val="0"/>
    </w:rPr>
  </w:style>
  <w:style w:type="paragraph" w:customStyle="1" w:styleId="caption11">
    <w:name w:val="caption11"/>
    <w:basedOn w:val="Normal"/>
    <w:qFormat/>
    <w:rsid w:val="007C1ED1"/>
    <w:pPr>
      <w:suppressLineNumbers/>
      <w:suppressAutoHyphens w:val="0"/>
      <w:spacing w:before="120" w:after="120" w:line="240" w:lineRule="auto"/>
      <w:ind w:left="0" w:firstLine="0"/>
      <w:textAlignment w:val="auto"/>
      <w:outlineLvl w:val="9"/>
    </w:pPr>
    <w:rPr>
      <w:rFonts w:cs="Arial"/>
      <w:i/>
      <w:iCs/>
      <w:position w:val="0"/>
    </w:rPr>
  </w:style>
  <w:style w:type="paragraph" w:customStyle="1" w:styleId="caption111">
    <w:name w:val="caption111"/>
    <w:basedOn w:val="Normal"/>
    <w:qFormat/>
    <w:rsid w:val="007C1ED1"/>
    <w:pPr>
      <w:suppressLineNumbers/>
      <w:suppressAutoHyphens w:val="0"/>
      <w:spacing w:before="120" w:after="120" w:line="240" w:lineRule="auto"/>
      <w:ind w:left="0" w:firstLine="0"/>
      <w:textAlignment w:val="auto"/>
      <w:outlineLvl w:val="9"/>
    </w:pPr>
    <w:rPr>
      <w:rFonts w:cs="Arial"/>
      <w:i/>
      <w:iCs/>
      <w:position w:val="0"/>
    </w:rPr>
  </w:style>
  <w:style w:type="character" w:customStyle="1" w:styleId="RecuodecorpodetextoChar">
    <w:name w:val="Recuo de corpo de texto Char"/>
    <w:basedOn w:val="Fontepargpadro"/>
    <w:link w:val="Recuodecorpodetexto"/>
    <w:rsid w:val="007C1ED1"/>
    <w:rPr>
      <w:position w:val="-1"/>
      <w:sz w:val="28"/>
      <w:szCs w:val="20"/>
    </w:rPr>
  </w:style>
  <w:style w:type="character" w:customStyle="1" w:styleId="Recuodecorpodetexto2Char">
    <w:name w:val="Recuo de corpo de texto 2 Char"/>
    <w:basedOn w:val="Fontepargpadro"/>
    <w:link w:val="Recuodecorpodetexto2"/>
    <w:rsid w:val="007C1ED1"/>
    <w:rPr>
      <w:bCs/>
      <w:position w:val="-1"/>
      <w:sz w:val="25"/>
      <w:szCs w:val="28"/>
    </w:rPr>
  </w:style>
  <w:style w:type="character" w:customStyle="1" w:styleId="CabealhoChar1">
    <w:name w:val="Cabeçalho Char1"/>
    <w:basedOn w:val="Fontepargpadro"/>
    <w:link w:val="Cabealho"/>
    <w:uiPriority w:val="99"/>
    <w:rsid w:val="007C1ED1"/>
    <w:rPr>
      <w:position w:val="-1"/>
    </w:rPr>
  </w:style>
  <w:style w:type="character" w:customStyle="1" w:styleId="RodapChar1">
    <w:name w:val="Rodapé Char1"/>
    <w:basedOn w:val="Fontepargpadro"/>
    <w:link w:val="Rodap"/>
    <w:rsid w:val="007C1ED1"/>
    <w:rPr>
      <w:position w:val="-1"/>
    </w:rPr>
  </w:style>
  <w:style w:type="character" w:customStyle="1" w:styleId="TextodebaloChar1">
    <w:name w:val="Texto de balão Char1"/>
    <w:basedOn w:val="Fontepargpadro"/>
    <w:link w:val="Textodebalo"/>
    <w:rsid w:val="007C1ED1"/>
    <w:rPr>
      <w:rFonts w:ascii="Segoe UI" w:hAnsi="Segoe UI"/>
      <w:position w:val="-1"/>
      <w:sz w:val="18"/>
      <w:szCs w:val="18"/>
    </w:rPr>
  </w:style>
  <w:style w:type="character" w:customStyle="1" w:styleId="Recuodecorpodetexto3Char1">
    <w:name w:val="Recuo de corpo de texto 3 Char1"/>
    <w:basedOn w:val="Fontepargpadro"/>
    <w:link w:val="Recuodecorpodetexto3"/>
    <w:rsid w:val="007C1ED1"/>
    <w:rPr>
      <w:position w:val="-1"/>
      <w:sz w:val="16"/>
      <w:szCs w:val="16"/>
    </w:rPr>
  </w:style>
  <w:style w:type="character" w:customStyle="1" w:styleId="SubttuloChar">
    <w:name w:val="Subtítulo Char"/>
    <w:basedOn w:val="Fontepargpadro"/>
    <w:link w:val="Subttulo"/>
    <w:rsid w:val="007C1ED1"/>
    <w:rPr>
      <w:rFonts w:ascii="Georgia" w:eastAsia="Georgia" w:hAnsi="Georgia" w:cs="Georgia"/>
      <w:i/>
      <w:color w:val="666666"/>
      <w:position w:val="-1"/>
      <w:sz w:val="48"/>
      <w:szCs w:val="48"/>
    </w:rPr>
  </w:style>
  <w:style w:type="paragraph" w:styleId="Textodenotaderodap">
    <w:name w:val="footnote text"/>
    <w:basedOn w:val="Normal"/>
    <w:link w:val="TextodenotaderodapChar"/>
    <w:uiPriority w:val="99"/>
    <w:semiHidden/>
    <w:unhideWhenUsed/>
    <w:rsid w:val="007C1ED1"/>
    <w:pPr>
      <w:suppressAutoHyphens w:val="0"/>
      <w:spacing w:line="240" w:lineRule="auto"/>
      <w:ind w:left="0" w:firstLine="0"/>
      <w:textAlignment w:val="auto"/>
      <w:outlineLvl w:val="9"/>
    </w:pPr>
    <w:rPr>
      <w:position w:val="0"/>
      <w:sz w:val="20"/>
      <w:szCs w:val="20"/>
      <w:vertAlign w:val="subscript"/>
    </w:rPr>
  </w:style>
  <w:style w:type="character" w:customStyle="1" w:styleId="TextodenotaderodapChar1">
    <w:name w:val="Texto de nota de rodapé Char1"/>
    <w:basedOn w:val="Fontepargpadro"/>
    <w:uiPriority w:val="99"/>
    <w:semiHidden/>
    <w:rsid w:val="007C1ED1"/>
    <w:rPr>
      <w:position w:val="-1"/>
      <w:sz w:val="20"/>
      <w:szCs w:val="20"/>
    </w:rPr>
  </w:style>
  <w:style w:type="paragraph" w:customStyle="1" w:styleId="LO-Normal">
    <w:name w:val="LO-Normal"/>
    <w:qFormat/>
    <w:rsid w:val="007C1ED1"/>
    <w:pPr>
      <w:widowControl w:val="0"/>
      <w:textAlignment w:val="baseline"/>
    </w:pPr>
    <w:rPr>
      <w:rFonts w:eastAsia="SimSun" w:cs="Tahoma"/>
      <w:kern w:val="2"/>
      <w:lang w:eastAsia="hi-IN" w:bidi="hi-IN"/>
    </w:rPr>
  </w:style>
  <w:style w:type="paragraph" w:styleId="NormalWeb">
    <w:name w:val="Normal (Web)"/>
    <w:basedOn w:val="Normal"/>
    <w:uiPriority w:val="99"/>
    <w:unhideWhenUsed/>
    <w:qFormat/>
    <w:rsid w:val="007C1ED1"/>
    <w:pPr>
      <w:suppressAutoHyphens w:val="0"/>
      <w:spacing w:beforeAutospacing="1" w:afterAutospacing="1" w:line="240" w:lineRule="auto"/>
      <w:ind w:left="0" w:firstLine="0"/>
      <w:textAlignment w:val="auto"/>
      <w:outlineLvl w:val="9"/>
    </w:pPr>
    <w:rPr>
      <w:position w:val="0"/>
    </w:rPr>
  </w:style>
  <w:style w:type="paragraph" w:customStyle="1" w:styleId="Blocodecitao">
    <w:name w:val="Bloco de citação"/>
    <w:basedOn w:val="Normal"/>
    <w:qFormat/>
    <w:rsid w:val="007C1ED1"/>
    <w:pPr>
      <w:suppressAutoHyphens w:val="0"/>
      <w:spacing w:after="283" w:line="240" w:lineRule="auto"/>
      <w:ind w:left="567" w:right="567" w:firstLine="0"/>
      <w:textAlignment w:val="auto"/>
      <w:outlineLvl w:val="9"/>
    </w:pPr>
    <w:rPr>
      <w:position w:val="0"/>
    </w:rPr>
  </w:style>
  <w:style w:type="paragraph" w:styleId="Textodenotadefim">
    <w:name w:val="endnote text"/>
    <w:basedOn w:val="Normal"/>
    <w:link w:val="TextodenotadefimChar"/>
    <w:uiPriority w:val="99"/>
    <w:semiHidden/>
    <w:unhideWhenUsed/>
    <w:rsid w:val="007C1ED1"/>
    <w:pPr>
      <w:suppressAutoHyphens w:val="0"/>
      <w:spacing w:line="240" w:lineRule="auto"/>
      <w:ind w:left="0" w:firstLine="0"/>
      <w:textAlignment w:val="auto"/>
      <w:outlineLvl w:val="9"/>
    </w:pPr>
    <w:rPr>
      <w:position w:val="0"/>
      <w:sz w:val="20"/>
      <w:szCs w:val="20"/>
    </w:rPr>
  </w:style>
  <w:style w:type="character" w:customStyle="1" w:styleId="TextodenotadefimChar1">
    <w:name w:val="Texto de nota de fim Char1"/>
    <w:basedOn w:val="Fontepargpadro"/>
    <w:uiPriority w:val="99"/>
    <w:semiHidden/>
    <w:rsid w:val="007C1ED1"/>
    <w:rPr>
      <w:position w:val="-1"/>
      <w:sz w:val="20"/>
      <w:szCs w:val="20"/>
    </w:rPr>
  </w:style>
  <w:style w:type="table" w:customStyle="1" w:styleId="TableNormal10">
    <w:name w:val="Table Normal1"/>
    <w:rsid w:val="007C1ED1"/>
    <w:tblPr>
      <w:tblCellMar>
        <w:top w:w="0" w:type="dxa"/>
        <w:left w:w="0" w:type="dxa"/>
        <w:bottom w:w="0" w:type="dxa"/>
        <w:right w:w="0" w:type="dxa"/>
      </w:tblCellMar>
    </w:tblPr>
  </w:style>
  <w:style w:type="table" w:customStyle="1" w:styleId="TableNormal3">
    <w:name w:val="Table Normal3"/>
    <w:uiPriority w:val="2"/>
    <w:semiHidden/>
    <w:unhideWhenUsed/>
    <w:qFormat/>
    <w:rsid w:val="007C1ED1"/>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customStyle="1" w:styleId="MenoPendente3">
    <w:name w:val="Menção Pendente3"/>
    <w:basedOn w:val="Fontepargpadro"/>
    <w:uiPriority w:val="99"/>
    <w:semiHidden/>
    <w:unhideWhenUsed/>
    <w:rsid w:val="007C1ED1"/>
    <w:rPr>
      <w:color w:val="605E5C"/>
      <w:shd w:val="clear" w:color="auto" w:fill="E1DFDD"/>
    </w:rPr>
  </w:style>
  <w:style w:type="character" w:customStyle="1" w:styleId="UnresolvedMention">
    <w:name w:val="Unresolved Mention"/>
    <w:basedOn w:val="Fontepargpadro"/>
    <w:uiPriority w:val="99"/>
    <w:semiHidden/>
    <w:unhideWhenUsed/>
    <w:rsid w:val="007C1ED1"/>
    <w:rPr>
      <w:color w:val="605E5C"/>
      <w:shd w:val="clear" w:color="auto" w:fill="E1DFDD"/>
    </w:rPr>
  </w:style>
  <w:style w:type="paragraph" w:customStyle="1" w:styleId="TableContents">
    <w:name w:val="Table Contents"/>
    <w:basedOn w:val="Normal"/>
    <w:rsid w:val="007C1ED1"/>
    <w:pPr>
      <w:widowControl w:val="0"/>
      <w:suppressLineNumbers/>
      <w:autoSpaceDN w:val="0"/>
      <w:spacing w:line="240" w:lineRule="auto"/>
      <w:ind w:left="0" w:firstLine="0"/>
      <w:textAlignment w:val="baseline"/>
      <w:outlineLvl w:val="9"/>
    </w:pPr>
    <w:rPr>
      <w:rFonts w:ascii="Liberation Serif" w:eastAsia="NSimSun" w:hAnsi="Liberation Serif" w:cs="Arial"/>
      <w:kern w:val="3"/>
      <w:position w:val="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br/empresas-e-negocios/pt-br/empreendedor"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planalto.gov.br/ccivil_03/leis/lcp/lcp123.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leis/lcp/lcp123.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image" Target="media/image1.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wR77k/g+npfYuneaF/yCmO6mYow==">CgMxLjA4AHIhMWZETHJjTmtuX1JOTVg3NmZWOVQ0LUs5MGUxbU5kSGNQ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5800D92-F87F-43DB-9D60-01D622719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16279</Words>
  <Characters>87908</Characters>
  <Application>Microsoft Office Word</Application>
  <DocSecurity>0</DocSecurity>
  <Lines>732</Lines>
  <Paragraphs>207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dc:description/>
  <cp:lastModifiedBy>User</cp:lastModifiedBy>
  <cp:revision>2</cp:revision>
  <cp:lastPrinted>2025-10-28T16:11:00Z</cp:lastPrinted>
  <dcterms:created xsi:type="dcterms:W3CDTF">2026-06-08T13:27:00Z</dcterms:created>
  <dcterms:modified xsi:type="dcterms:W3CDTF">2026-06-08T13:27:00Z</dcterms:modified>
  <dc:language>pt-BR</dc:language>
</cp:coreProperties>
</file>